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F79C" w14:textId="77777777" w:rsidR="00E25A40" w:rsidRDefault="00E25A40" w:rsidP="00E25A40">
      <w:pPr>
        <w:jc w:val="both"/>
        <w:rPr>
          <w:rFonts w:asciiTheme="minorHAnsi" w:hAnsiTheme="minorHAnsi" w:cs="Calibri"/>
          <w:b/>
          <w:sz w:val="28"/>
          <w:u w:val="single"/>
        </w:rPr>
      </w:pPr>
      <w:r w:rsidRPr="00C15D4F">
        <w:rPr>
          <w:rFonts w:asciiTheme="minorHAnsi" w:hAnsiTheme="minorHAnsi" w:cs="Calibri"/>
          <w:b/>
          <w:sz w:val="28"/>
          <w:u w:val="single"/>
        </w:rPr>
        <w:t xml:space="preserve">OBJET : </w:t>
      </w:r>
      <w:r>
        <w:rPr>
          <w:rFonts w:asciiTheme="minorHAnsi" w:hAnsiTheme="minorHAnsi" w:cs="Calibri"/>
          <w:b/>
          <w:sz w:val="28"/>
          <w:u w:val="single"/>
        </w:rPr>
        <w:t xml:space="preserve">Election du Président </w:t>
      </w:r>
    </w:p>
    <w:p w14:paraId="239BF5F6" w14:textId="77777777" w:rsidR="00E25A40" w:rsidRPr="00861F58" w:rsidRDefault="00E25A40" w:rsidP="00E25A40">
      <w:pPr>
        <w:jc w:val="both"/>
        <w:rPr>
          <w:rFonts w:eastAsia="Arial Unicode MS" w:cstheme="minorHAnsi"/>
        </w:rPr>
      </w:pPr>
      <w:r w:rsidRPr="00861F58">
        <w:rPr>
          <w:rFonts w:eastAsia="Arial Unicode MS" w:cstheme="minorHAnsi"/>
          <w:i/>
        </w:rPr>
        <w:t>Vu</w:t>
      </w:r>
      <w:r w:rsidRPr="00861F58">
        <w:rPr>
          <w:rFonts w:eastAsia="Arial Unicode MS" w:cstheme="minorHAnsi"/>
        </w:rPr>
        <w:t xml:space="preserve"> le Code général des collectivités territoriales, et notamment ses articles L. 5211-2 et L. 5711-1 et suivants ; </w:t>
      </w:r>
    </w:p>
    <w:p w14:paraId="3137B37D" w14:textId="77777777" w:rsidR="00E25A40" w:rsidRPr="00861F58" w:rsidRDefault="00E25A40" w:rsidP="00E25A40">
      <w:pPr>
        <w:jc w:val="both"/>
        <w:rPr>
          <w:rFonts w:eastAsia="Arial Unicode MS" w:cstheme="minorHAnsi"/>
        </w:rPr>
      </w:pPr>
      <w:r w:rsidRPr="00861F58">
        <w:rPr>
          <w:rFonts w:eastAsia="Arial Unicode MS" w:cstheme="minorHAnsi"/>
          <w:i/>
        </w:rPr>
        <w:t>Vu</w:t>
      </w:r>
      <w:r w:rsidRPr="00861F58">
        <w:rPr>
          <w:rFonts w:eastAsia="Arial Unicode MS" w:cstheme="minorHAnsi"/>
        </w:rPr>
        <w:t xml:space="preserve"> l’arrêté portant création du PETR Vallée de la Dordogne Corrézienne en date du 13 mars 2017, </w:t>
      </w:r>
    </w:p>
    <w:p w14:paraId="40ED8313" w14:textId="77777777" w:rsidR="00E25A40" w:rsidRPr="00861F58" w:rsidRDefault="00E25A40" w:rsidP="00E25A40">
      <w:pPr>
        <w:jc w:val="both"/>
        <w:rPr>
          <w:sz w:val="20"/>
          <w:szCs w:val="20"/>
        </w:rPr>
      </w:pPr>
    </w:p>
    <w:p w14:paraId="72CA405F" w14:textId="36A1BB45" w:rsidR="00E25A40" w:rsidRPr="00861F58" w:rsidRDefault="00E25A40" w:rsidP="00E25A40">
      <w:pPr>
        <w:jc w:val="both"/>
        <w:rPr>
          <w:rFonts w:eastAsia="Arial Unicode MS" w:cstheme="minorHAnsi"/>
        </w:rPr>
      </w:pPr>
      <w:r w:rsidRPr="00861F58">
        <w:rPr>
          <w:rFonts w:eastAsia="Arial Unicode MS" w:cstheme="minorHAnsi"/>
        </w:rPr>
        <w:t xml:space="preserve">Le </w:t>
      </w:r>
      <w:r w:rsidRPr="00861F58">
        <w:rPr>
          <w:rFonts w:eastAsia="Arial Unicode MS" w:cstheme="minorHAnsi"/>
          <w:b/>
        </w:rPr>
        <w:t>doyen d’âge des membres présents du Comité Syndical</w:t>
      </w:r>
      <w:r>
        <w:rPr>
          <w:rFonts w:eastAsia="Arial Unicode MS" w:cstheme="minorHAnsi"/>
        </w:rPr>
        <w:t xml:space="preserve">, </w:t>
      </w:r>
      <w:r w:rsidRPr="00E25A40">
        <w:rPr>
          <w:rFonts w:eastAsia="Arial Unicode MS" w:cstheme="minorHAnsi"/>
          <w:highlight w:val="yellow"/>
        </w:rPr>
        <w:t>Monsieur</w:t>
      </w:r>
      <w:r>
        <w:rPr>
          <w:rFonts w:eastAsia="Arial Unicode MS" w:cstheme="minorHAnsi"/>
        </w:rPr>
        <w:t xml:space="preserve"> </w:t>
      </w:r>
      <w:r w:rsidRPr="00861F58">
        <w:rPr>
          <w:rFonts w:eastAsia="Arial Unicode MS" w:cstheme="minorHAnsi"/>
        </w:rPr>
        <w:t xml:space="preserve">prend la présidence de l’assemblée (art. L. 2122-8 du CGCT). Il procède à l’appel nominal des membres du comité, dénombrera </w:t>
      </w:r>
      <w:r w:rsidR="00900AE8" w:rsidRPr="00900AE8">
        <w:rPr>
          <w:rFonts w:eastAsia="Arial Unicode MS" w:cstheme="minorHAnsi"/>
          <w:highlight w:val="yellow"/>
        </w:rPr>
        <w:t>xx</w:t>
      </w:r>
      <w:r w:rsidRPr="00861F58">
        <w:rPr>
          <w:rFonts w:eastAsia="Arial Unicode MS" w:cstheme="minorHAnsi"/>
        </w:rPr>
        <w:t xml:space="preserve"> </w:t>
      </w:r>
      <w:r>
        <w:rPr>
          <w:rFonts w:eastAsia="Arial Unicode MS" w:cstheme="minorHAnsi"/>
        </w:rPr>
        <w:t xml:space="preserve">délégués présents et </w:t>
      </w:r>
      <w:r w:rsidR="00900AE8" w:rsidRPr="00900AE8">
        <w:rPr>
          <w:rFonts w:eastAsia="Arial Unicode MS" w:cstheme="minorHAnsi"/>
          <w:highlight w:val="yellow"/>
        </w:rPr>
        <w:t>xx</w:t>
      </w:r>
      <w:r w:rsidRPr="00861F58">
        <w:rPr>
          <w:rFonts w:eastAsia="Arial Unicode MS" w:cstheme="minorHAnsi"/>
        </w:rPr>
        <w:t xml:space="preserve"> pouvoirs et constate que la condition de quorum posée par l’article L 2121-17 du CGCT est remplie.</w:t>
      </w:r>
    </w:p>
    <w:p w14:paraId="54147FDC" w14:textId="77777777" w:rsidR="00E25A40" w:rsidRPr="00861F58" w:rsidRDefault="00E25A40" w:rsidP="00E25A40">
      <w:pPr>
        <w:jc w:val="both"/>
        <w:rPr>
          <w:rFonts w:eastAsia="Arial Unicode MS" w:cstheme="minorHAnsi"/>
        </w:rPr>
      </w:pPr>
      <w:r w:rsidRPr="00861F58">
        <w:rPr>
          <w:rFonts w:eastAsia="Arial Unicode MS" w:cstheme="minorHAnsi"/>
        </w:rPr>
        <w:t xml:space="preserve">Il invite le Comité Syndical à procéder à l’élection du Président. Il rappelle qu’en application des articles L. 2122-4, L. 2122-7 et L. 5211-1. du CGCT et par le jeu du renvoi opéré par l’article L. 52-11-2 du CGCT, </w:t>
      </w:r>
      <w:r w:rsidRPr="00861F58">
        <w:rPr>
          <w:rFonts w:eastAsia="Arial Unicode MS" w:cstheme="minorHAnsi"/>
          <w:b/>
        </w:rPr>
        <w:t>le Président est élu au scrutin secret et à la majorité absolue</w:t>
      </w:r>
      <w:r w:rsidRPr="00861F58">
        <w:rPr>
          <w:rFonts w:eastAsia="Arial Unicode MS" w:cstheme="minorHAnsi"/>
        </w:rPr>
        <w:t xml:space="preserve"> parmi les membres du comité syndical. Si après deux tours de scrutin, aucun candidat n’a obtenu la majorité absolue ; il est procédé à un troisième tour de scrutin et à l’élection a lieu à la majorité relative. En cas d’égalité des suffrages le plus âgé est déclaré élu. </w:t>
      </w:r>
    </w:p>
    <w:p w14:paraId="317A04CC" w14:textId="77777777" w:rsidR="00E25A40" w:rsidRPr="00861F58" w:rsidRDefault="00E25A40" w:rsidP="00E25A40">
      <w:pPr>
        <w:jc w:val="both"/>
        <w:rPr>
          <w:rFonts w:eastAsia="Arial Unicode MS" w:cstheme="minorHAnsi"/>
        </w:rPr>
      </w:pPr>
      <w:r w:rsidRPr="00861F58">
        <w:rPr>
          <w:rFonts w:eastAsia="Arial Unicode MS" w:cstheme="minorHAnsi"/>
        </w:rPr>
        <w:t xml:space="preserve">Le délégué doyen d’âge demande à l’assemblée s’il y a des candidats. </w:t>
      </w:r>
    </w:p>
    <w:p w14:paraId="3116D2D6" w14:textId="77777777" w:rsidR="00E25A40" w:rsidRPr="00861F58" w:rsidRDefault="00E25A40" w:rsidP="00E25A40">
      <w:pPr>
        <w:jc w:val="both"/>
        <w:rPr>
          <w:rFonts w:eastAsia="Arial Unicode MS" w:cstheme="minorHAnsi"/>
        </w:rPr>
      </w:pPr>
      <w:r w:rsidRPr="00861F58">
        <w:rPr>
          <w:rFonts w:eastAsia="Arial Unicode MS" w:cstheme="minorHAnsi"/>
        </w:rPr>
        <w:t>Nom et prénom des candidats :</w:t>
      </w:r>
    </w:p>
    <w:p w14:paraId="374B66CD" w14:textId="759A16FC" w:rsidR="00E25A40" w:rsidRPr="00802950" w:rsidRDefault="00900AE8" w:rsidP="00E25A40">
      <w:pPr>
        <w:ind w:left="360"/>
        <w:jc w:val="both"/>
        <w:rPr>
          <w:rFonts w:eastAsia="Arial Unicode MS" w:cstheme="minorHAnsi"/>
        </w:rPr>
      </w:pPr>
      <w:r>
        <w:rPr>
          <w:rFonts w:eastAsia="Arial Unicode MS" w:cstheme="minorHAnsi"/>
        </w:rPr>
        <w:t>-</w:t>
      </w:r>
    </w:p>
    <w:p w14:paraId="62B39FDC" w14:textId="77777777" w:rsidR="00E25A40" w:rsidRPr="00861F58" w:rsidRDefault="00E25A40" w:rsidP="00E25A40">
      <w:pPr>
        <w:pStyle w:val="Default"/>
        <w:rPr>
          <w:rFonts w:asciiTheme="minorHAnsi" w:hAnsiTheme="minorHAnsi" w:cstheme="minorHAnsi"/>
          <w:b/>
          <w:bCs/>
          <w:sz w:val="23"/>
          <w:szCs w:val="23"/>
        </w:rPr>
      </w:pPr>
      <w:r w:rsidRPr="00861F58">
        <w:rPr>
          <w:rFonts w:asciiTheme="minorHAnsi" w:hAnsiTheme="minorHAnsi" w:cstheme="minorHAnsi"/>
          <w:b/>
          <w:bCs/>
          <w:sz w:val="23"/>
          <w:szCs w:val="23"/>
        </w:rPr>
        <w:t>Déroulement du scrutin à bulletin secret</w:t>
      </w:r>
    </w:p>
    <w:p w14:paraId="2008AF83" w14:textId="77777777" w:rsidR="00E25A40" w:rsidRPr="00861F58" w:rsidRDefault="00E25A40" w:rsidP="00E25A40">
      <w:pPr>
        <w:jc w:val="both"/>
        <w:rPr>
          <w:rFonts w:eastAsia="Arial Unicode MS" w:cstheme="minorHAnsi"/>
        </w:rPr>
      </w:pPr>
    </w:p>
    <w:p w14:paraId="08420059" w14:textId="77777777" w:rsidR="00E25A40" w:rsidRPr="00861F58" w:rsidRDefault="00E25A40" w:rsidP="00E25A40">
      <w:pPr>
        <w:jc w:val="both"/>
        <w:rPr>
          <w:rFonts w:eastAsia="Arial Unicode MS" w:cstheme="minorHAnsi"/>
        </w:rPr>
      </w:pPr>
      <w:r w:rsidRPr="00861F58">
        <w:rPr>
          <w:rFonts w:eastAsia="Arial Unicode MS" w:cstheme="minorHAnsi"/>
        </w:rPr>
        <w:t>Chaque membre du Comité syndical, à l’appel de son nom, s'approche de la table de vote. Il fait constater au Président et aux assesseurs qu’il n’était porteur que d’une seule enveloppe du modèle uniforme fourni. Le Président constate, sans toucher l’enveloppe que le membre du Comité dépose lui-même l'enveloppe dans l’urne.</w:t>
      </w:r>
    </w:p>
    <w:p w14:paraId="6713FBF2" w14:textId="77777777" w:rsidR="00E25A40" w:rsidRPr="00861F58" w:rsidRDefault="00E25A40" w:rsidP="00E25A40">
      <w:pPr>
        <w:jc w:val="both"/>
        <w:rPr>
          <w:rFonts w:eastAsia="Arial Unicode MS" w:cstheme="minorHAnsi"/>
        </w:rPr>
      </w:pPr>
      <w:r w:rsidRPr="00861F58">
        <w:rPr>
          <w:rFonts w:eastAsia="Arial Unicode MS" w:cstheme="minorHAnsi"/>
        </w:rPr>
        <w:t>Après le vote du dernier membre, il est immédiatement procédé au dépouillement des bulletins de vote. Les bulletins et enveloppes déclarés nuls par le bureau en application de l’article L. 66 du code électoral sont sans exception signés par les membres du bureau et annexés au procès-verbal avec mention de la cause de leur annexion. Ces bulletins et enveloppes sont annexés, le tout placé dans une enveloppe close jointe au procès-verbal portant l’indication du scrutin concerné.</w:t>
      </w:r>
    </w:p>
    <w:p w14:paraId="04B553CD" w14:textId="77777777" w:rsidR="00E25A40" w:rsidRPr="00861F58" w:rsidRDefault="00E25A40" w:rsidP="00E25A40">
      <w:pPr>
        <w:jc w:val="both"/>
        <w:rPr>
          <w:rFonts w:eastAsia="Arial Unicode MS" w:cstheme="minorHAnsi"/>
        </w:rPr>
      </w:pPr>
    </w:p>
    <w:p w14:paraId="3B5C8DA1" w14:textId="77777777" w:rsidR="00E25A40" w:rsidRPr="00861F58" w:rsidRDefault="00E25A40" w:rsidP="00E25A40">
      <w:pPr>
        <w:jc w:val="both"/>
        <w:rPr>
          <w:rFonts w:cstheme="minorHAnsi"/>
          <w:b/>
          <w:bCs/>
          <w:i/>
          <w:sz w:val="28"/>
          <w:szCs w:val="23"/>
          <w:u w:val="single"/>
        </w:rPr>
      </w:pPr>
      <w:r w:rsidRPr="00861F58">
        <w:rPr>
          <w:rFonts w:cstheme="minorHAnsi"/>
          <w:b/>
          <w:bCs/>
          <w:i/>
          <w:sz w:val="28"/>
          <w:szCs w:val="23"/>
          <w:u w:val="single"/>
        </w:rPr>
        <w:t>Résultats du scrutin à l’issue du premier tour</w:t>
      </w:r>
    </w:p>
    <w:p w14:paraId="68B22F21" w14:textId="1B3390F5" w:rsidR="00E25A40" w:rsidRPr="00861F58" w:rsidRDefault="00E25A40" w:rsidP="00E25A40">
      <w:pPr>
        <w:jc w:val="both"/>
        <w:rPr>
          <w:rFonts w:eastAsia="Arial Unicode MS" w:cstheme="minorHAnsi"/>
          <w:b/>
        </w:rPr>
      </w:pPr>
      <w:r w:rsidRPr="00861F58">
        <w:rPr>
          <w:rFonts w:cstheme="minorHAnsi"/>
          <w:b/>
        </w:rPr>
        <w:t>Nombre de délégués présents à l’appel n’ayant pas pris part au vote :</w:t>
      </w:r>
      <w:r>
        <w:rPr>
          <w:rFonts w:cstheme="minorHAnsi"/>
          <w:b/>
        </w:rPr>
        <w:t xml:space="preserve"> </w:t>
      </w:r>
    </w:p>
    <w:p w14:paraId="16C6F66F" w14:textId="2E24BA1D" w:rsidR="00E25A40" w:rsidRPr="00861F58" w:rsidRDefault="00E25A40" w:rsidP="00E25A40">
      <w:pPr>
        <w:spacing w:after="0"/>
        <w:jc w:val="both"/>
        <w:rPr>
          <w:rFonts w:eastAsia="Arial Unicode MS" w:cstheme="minorHAnsi"/>
          <w:b/>
        </w:rPr>
      </w:pPr>
      <w:r w:rsidRPr="00861F58">
        <w:rPr>
          <w:rFonts w:eastAsia="Arial Unicode MS" w:cstheme="minorHAnsi"/>
          <w:b/>
        </w:rPr>
        <w:t xml:space="preserve">Nombre de votants (enveloppes déposées) : </w:t>
      </w:r>
    </w:p>
    <w:p w14:paraId="69E8B3F3" w14:textId="5204BF81" w:rsidR="00E25A40" w:rsidRDefault="00E25A40" w:rsidP="00E25A40">
      <w:pPr>
        <w:spacing w:after="0"/>
        <w:jc w:val="both"/>
        <w:rPr>
          <w:rFonts w:eastAsia="Arial Unicode MS" w:cstheme="minorHAnsi"/>
          <w:b/>
        </w:rPr>
      </w:pPr>
      <w:r>
        <w:rPr>
          <w:rFonts w:eastAsia="Arial Unicode MS" w:cstheme="minorHAnsi"/>
          <w:b/>
        </w:rPr>
        <w:t xml:space="preserve">Nombre de suffrages nuls : </w:t>
      </w:r>
    </w:p>
    <w:p w14:paraId="1F4C50E3" w14:textId="22B967AF" w:rsidR="00E25A40" w:rsidRPr="00861F58" w:rsidRDefault="00E25A40" w:rsidP="00E25A40">
      <w:pPr>
        <w:spacing w:after="0"/>
        <w:jc w:val="both"/>
        <w:rPr>
          <w:rFonts w:eastAsia="Arial Unicode MS" w:cstheme="minorHAnsi"/>
          <w:b/>
        </w:rPr>
      </w:pPr>
      <w:r>
        <w:rPr>
          <w:rFonts w:eastAsia="Arial Unicode MS" w:cstheme="minorHAnsi"/>
          <w:b/>
        </w:rPr>
        <w:t>Nombre de suffrages blancs</w:t>
      </w:r>
      <w:r w:rsidRPr="00861F58">
        <w:rPr>
          <w:rFonts w:eastAsia="Arial Unicode MS" w:cstheme="minorHAnsi"/>
          <w:b/>
        </w:rPr>
        <w:t> :</w:t>
      </w:r>
      <w:r>
        <w:rPr>
          <w:rFonts w:eastAsia="Arial Unicode MS" w:cstheme="minorHAnsi"/>
          <w:b/>
        </w:rPr>
        <w:t xml:space="preserve"> </w:t>
      </w:r>
    </w:p>
    <w:p w14:paraId="4DC7E59D" w14:textId="1F5BE052" w:rsidR="00E25A40" w:rsidRPr="00861F58" w:rsidRDefault="00E25A40" w:rsidP="00E25A40">
      <w:pPr>
        <w:spacing w:after="0"/>
        <w:jc w:val="both"/>
        <w:rPr>
          <w:rFonts w:eastAsia="Arial Unicode MS" w:cstheme="minorHAnsi"/>
          <w:b/>
        </w:rPr>
      </w:pPr>
      <w:r w:rsidRPr="00861F58">
        <w:rPr>
          <w:rFonts w:eastAsia="Arial Unicode MS" w:cstheme="minorHAnsi"/>
          <w:b/>
        </w:rPr>
        <w:lastRenderedPageBreak/>
        <w:t xml:space="preserve">Nombre de suffrages exprimés : </w:t>
      </w:r>
      <w:r>
        <w:rPr>
          <w:rFonts w:eastAsia="Arial Unicode MS" w:cstheme="minorHAnsi"/>
          <w:b/>
        </w:rPr>
        <w:t xml:space="preserve">  </w:t>
      </w:r>
    </w:p>
    <w:p w14:paraId="08C08703" w14:textId="54B11232" w:rsidR="00E25A40" w:rsidRPr="00861F58" w:rsidRDefault="00E25A40" w:rsidP="00E25A40">
      <w:pPr>
        <w:spacing w:after="0"/>
        <w:jc w:val="both"/>
        <w:rPr>
          <w:rFonts w:eastAsia="Arial Unicode MS" w:cstheme="minorHAnsi"/>
          <w:b/>
        </w:rPr>
      </w:pPr>
      <w:r w:rsidRPr="00861F58">
        <w:rPr>
          <w:rFonts w:eastAsia="Arial Unicode MS" w:cstheme="minorHAnsi"/>
          <w:b/>
        </w:rPr>
        <w:t xml:space="preserve">Majorité absolue : </w:t>
      </w:r>
      <w:r>
        <w:rPr>
          <w:rFonts w:eastAsia="Arial Unicode MS" w:cstheme="minorHAnsi"/>
          <w:b/>
        </w:rPr>
        <w:t xml:space="preserve"> </w:t>
      </w:r>
    </w:p>
    <w:p w14:paraId="5D0842CC" w14:textId="77777777" w:rsidR="00E25A40" w:rsidRPr="00861F58" w:rsidRDefault="00E25A40" w:rsidP="00E25A40">
      <w:pPr>
        <w:spacing w:after="0"/>
        <w:jc w:val="both"/>
        <w:rPr>
          <w:rFonts w:eastAsia="Arial Unicode MS" w:cstheme="minorHAnsi"/>
        </w:rPr>
      </w:pPr>
    </w:p>
    <w:tbl>
      <w:tblPr>
        <w:tblStyle w:val="Grilledutableau"/>
        <w:tblW w:w="0" w:type="auto"/>
        <w:tblLook w:val="04A0" w:firstRow="1" w:lastRow="0" w:firstColumn="1" w:lastColumn="0" w:noHBand="0" w:noVBand="1"/>
      </w:tblPr>
      <w:tblGrid>
        <w:gridCol w:w="3028"/>
        <w:gridCol w:w="3017"/>
        <w:gridCol w:w="3017"/>
      </w:tblGrid>
      <w:tr w:rsidR="00E25A40" w:rsidRPr="00861F58" w14:paraId="67179BF2" w14:textId="77777777" w:rsidTr="0041590A">
        <w:tc>
          <w:tcPr>
            <w:tcW w:w="3028" w:type="dxa"/>
            <w:vMerge w:val="restart"/>
          </w:tcPr>
          <w:p w14:paraId="20F77B9B" w14:textId="77777777" w:rsidR="00E25A40" w:rsidRPr="00861F58" w:rsidRDefault="00E25A40" w:rsidP="0041590A">
            <w:pPr>
              <w:pStyle w:val="Default"/>
              <w:jc w:val="both"/>
              <w:rPr>
                <w:rFonts w:asciiTheme="minorHAnsi" w:hAnsiTheme="minorHAnsi" w:cstheme="minorHAnsi"/>
                <w:sz w:val="23"/>
                <w:szCs w:val="23"/>
              </w:rPr>
            </w:pPr>
            <w:r w:rsidRPr="00861F58">
              <w:rPr>
                <w:rFonts w:asciiTheme="minorHAnsi" w:hAnsiTheme="minorHAnsi" w:cstheme="minorHAnsi"/>
                <w:b/>
                <w:bCs/>
                <w:sz w:val="23"/>
                <w:szCs w:val="23"/>
              </w:rPr>
              <w:t xml:space="preserve"> LES NOM ET PRÉNOM DES CANDIDATS </w:t>
            </w:r>
          </w:p>
        </w:tc>
        <w:tc>
          <w:tcPr>
            <w:tcW w:w="6034" w:type="dxa"/>
            <w:gridSpan w:val="2"/>
          </w:tcPr>
          <w:p w14:paraId="514DA793" w14:textId="77777777" w:rsidR="00E25A40" w:rsidRPr="00861F58" w:rsidRDefault="00E25A40" w:rsidP="0041590A">
            <w:pPr>
              <w:pStyle w:val="Default"/>
              <w:jc w:val="center"/>
              <w:rPr>
                <w:rFonts w:asciiTheme="minorHAnsi" w:hAnsiTheme="minorHAnsi" w:cstheme="minorHAnsi"/>
                <w:sz w:val="23"/>
                <w:szCs w:val="23"/>
              </w:rPr>
            </w:pPr>
            <w:r w:rsidRPr="00861F58">
              <w:rPr>
                <w:rFonts w:asciiTheme="minorHAnsi" w:hAnsiTheme="minorHAnsi" w:cstheme="minorHAnsi"/>
                <w:b/>
                <w:bCs/>
                <w:sz w:val="23"/>
                <w:szCs w:val="23"/>
              </w:rPr>
              <w:t>NOMBRE DE SUFFRAGES OBTENUS</w:t>
            </w:r>
          </w:p>
          <w:p w14:paraId="2B228A12" w14:textId="77777777" w:rsidR="00E25A40" w:rsidRPr="00861F58" w:rsidRDefault="00E25A40" w:rsidP="0041590A">
            <w:pPr>
              <w:jc w:val="both"/>
              <w:rPr>
                <w:rFonts w:eastAsia="Arial Unicode MS" w:cstheme="minorHAnsi"/>
              </w:rPr>
            </w:pPr>
          </w:p>
        </w:tc>
      </w:tr>
      <w:tr w:rsidR="00E25A40" w:rsidRPr="00861F58" w14:paraId="07E3BE1F" w14:textId="77777777" w:rsidTr="0041590A">
        <w:tc>
          <w:tcPr>
            <w:tcW w:w="3028" w:type="dxa"/>
            <w:vMerge/>
          </w:tcPr>
          <w:p w14:paraId="0FC670BA" w14:textId="77777777" w:rsidR="00E25A40" w:rsidRPr="00861F58" w:rsidRDefault="00E25A40" w:rsidP="0041590A">
            <w:pPr>
              <w:jc w:val="both"/>
              <w:rPr>
                <w:rFonts w:eastAsia="Arial Unicode MS" w:cstheme="minorHAnsi"/>
              </w:rPr>
            </w:pPr>
          </w:p>
        </w:tc>
        <w:tc>
          <w:tcPr>
            <w:tcW w:w="3017" w:type="dxa"/>
          </w:tcPr>
          <w:p w14:paraId="4ADF52EE" w14:textId="77777777" w:rsidR="00E25A40" w:rsidRPr="00861F58" w:rsidRDefault="00E25A40" w:rsidP="0041590A">
            <w:pPr>
              <w:jc w:val="center"/>
              <w:rPr>
                <w:rFonts w:eastAsia="Arial Unicode MS" w:cstheme="minorHAnsi"/>
                <w:b/>
              </w:rPr>
            </w:pPr>
            <w:r w:rsidRPr="00861F58">
              <w:rPr>
                <w:rFonts w:eastAsia="Arial Unicode MS" w:cstheme="minorHAnsi"/>
                <w:b/>
              </w:rPr>
              <w:t>En chiffre</w:t>
            </w:r>
          </w:p>
        </w:tc>
        <w:tc>
          <w:tcPr>
            <w:tcW w:w="3017" w:type="dxa"/>
          </w:tcPr>
          <w:p w14:paraId="747D599C" w14:textId="77777777" w:rsidR="00E25A40" w:rsidRPr="00861F58" w:rsidRDefault="00E25A40" w:rsidP="0041590A">
            <w:pPr>
              <w:jc w:val="center"/>
              <w:rPr>
                <w:rFonts w:eastAsia="Arial Unicode MS" w:cstheme="minorHAnsi"/>
                <w:b/>
              </w:rPr>
            </w:pPr>
            <w:r w:rsidRPr="00861F58">
              <w:rPr>
                <w:rFonts w:eastAsia="Arial Unicode MS" w:cstheme="minorHAnsi"/>
                <w:b/>
              </w:rPr>
              <w:t>En toutes lettres</w:t>
            </w:r>
          </w:p>
        </w:tc>
      </w:tr>
      <w:tr w:rsidR="00E25A40" w:rsidRPr="00861F58" w14:paraId="238F90FC" w14:textId="77777777" w:rsidTr="0041590A">
        <w:tc>
          <w:tcPr>
            <w:tcW w:w="3028" w:type="dxa"/>
          </w:tcPr>
          <w:p w14:paraId="470155E5" w14:textId="77777777" w:rsidR="00E25A40" w:rsidRPr="00861F58" w:rsidRDefault="00E25A40" w:rsidP="0041590A">
            <w:pPr>
              <w:jc w:val="both"/>
              <w:rPr>
                <w:rFonts w:eastAsia="Arial Unicode MS" w:cstheme="minorHAnsi"/>
              </w:rPr>
            </w:pPr>
          </w:p>
          <w:p w14:paraId="2467A92C" w14:textId="77777777" w:rsidR="00E25A40" w:rsidRPr="00861F58" w:rsidRDefault="00E25A40" w:rsidP="00E25A40">
            <w:pPr>
              <w:jc w:val="both"/>
              <w:rPr>
                <w:rFonts w:eastAsia="Arial Unicode MS" w:cstheme="minorHAnsi"/>
              </w:rPr>
            </w:pPr>
          </w:p>
        </w:tc>
        <w:tc>
          <w:tcPr>
            <w:tcW w:w="3017" w:type="dxa"/>
          </w:tcPr>
          <w:p w14:paraId="37D1C55E" w14:textId="77777777" w:rsidR="00E25A40" w:rsidRDefault="00E25A40" w:rsidP="0041590A">
            <w:pPr>
              <w:jc w:val="both"/>
              <w:rPr>
                <w:rFonts w:eastAsia="Arial Unicode MS" w:cstheme="minorHAnsi"/>
              </w:rPr>
            </w:pPr>
          </w:p>
          <w:p w14:paraId="058D6C76" w14:textId="4F9B1F29" w:rsidR="00E25A40" w:rsidRPr="00861F58" w:rsidRDefault="00E25A40" w:rsidP="0041590A">
            <w:pPr>
              <w:jc w:val="center"/>
              <w:rPr>
                <w:rFonts w:eastAsia="Arial Unicode MS" w:cstheme="minorHAnsi"/>
              </w:rPr>
            </w:pPr>
          </w:p>
        </w:tc>
        <w:tc>
          <w:tcPr>
            <w:tcW w:w="3017" w:type="dxa"/>
          </w:tcPr>
          <w:p w14:paraId="1D869F05" w14:textId="77777777" w:rsidR="00E25A40" w:rsidRDefault="00E25A40" w:rsidP="0041590A">
            <w:pPr>
              <w:jc w:val="both"/>
              <w:rPr>
                <w:rFonts w:eastAsia="Arial Unicode MS" w:cstheme="minorHAnsi"/>
              </w:rPr>
            </w:pPr>
          </w:p>
          <w:p w14:paraId="508F467A" w14:textId="0D074CC0" w:rsidR="00E25A40" w:rsidRPr="00861F58" w:rsidRDefault="00E25A40" w:rsidP="0041590A">
            <w:pPr>
              <w:jc w:val="center"/>
              <w:rPr>
                <w:rFonts w:eastAsia="Arial Unicode MS" w:cstheme="minorHAnsi"/>
              </w:rPr>
            </w:pPr>
          </w:p>
        </w:tc>
      </w:tr>
    </w:tbl>
    <w:p w14:paraId="55B9E525" w14:textId="77777777" w:rsidR="00E25A40" w:rsidRPr="00306EC9" w:rsidRDefault="00E25A40" w:rsidP="00E25A40">
      <w:pPr>
        <w:rPr>
          <w:rFonts w:eastAsia="Arial Unicode MS" w:cstheme="minorHAnsi"/>
        </w:rPr>
      </w:pPr>
    </w:p>
    <w:p w14:paraId="57988EDD" w14:textId="7B5D5146" w:rsidR="00E25A40" w:rsidRPr="00CC30F2" w:rsidRDefault="00E25A40" w:rsidP="00E25A40">
      <w:pPr>
        <w:jc w:val="both"/>
        <w:rPr>
          <w:rFonts w:eastAsia="Arial Unicode MS" w:cstheme="minorHAnsi"/>
          <w:b/>
        </w:rPr>
      </w:pPr>
      <w:r w:rsidRPr="00E25A40">
        <w:rPr>
          <w:rFonts w:eastAsia="Arial Unicode MS" w:cstheme="minorHAnsi"/>
          <w:b/>
          <w:highlight w:val="yellow"/>
        </w:rPr>
        <w:t>Monsieur</w:t>
      </w:r>
      <w:r w:rsidR="00900AE8">
        <w:rPr>
          <w:rFonts w:eastAsia="Arial Unicode MS" w:cstheme="minorHAnsi"/>
          <w:b/>
        </w:rPr>
        <w:t>/</w:t>
      </w:r>
      <w:r w:rsidR="00900AE8" w:rsidRPr="00900AE8">
        <w:rPr>
          <w:rFonts w:eastAsia="Arial Unicode MS" w:cstheme="minorHAnsi"/>
          <w:b/>
          <w:highlight w:val="yellow"/>
        </w:rPr>
        <w:t>Madame</w:t>
      </w:r>
      <w:r w:rsidRPr="00900AE8">
        <w:rPr>
          <w:rFonts w:eastAsia="Arial Unicode MS" w:cstheme="minorHAnsi"/>
          <w:b/>
          <w:highlight w:val="yellow"/>
        </w:rPr>
        <w:t>,</w:t>
      </w:r>
      <w:r w:rsidRPr="00CC30F2">
        <w:rPr>
          <w:rFonts w:eastAsia="Arial Unicode MS" w:cstheme="minorHAnsi"/>
          <w:b/>
        </w:rPr>
        <w:t xml:space="preserve"> </w:t>
      </w:r>
      <w:r>
        <w:rPr>
          <w:rFonts w:eastAsia="Arial Unicode MS" w:cstheme="minorHAnsi"/>
          <w:b/>
        </w:rPr>
        <w:t xml:space="preserve">ayant obtenu la majorité absolue, est proclamé </w:t>
      </w:r>
      <w:r w:rsidRPr="00900AE8">
        <w:rPr>
          <w:rFonts w:eastAsia="Arial Unicode MS" w:cstheme="minorHAnsi"/>
          <w:b/>
          <w:highlight w:val="yellow"/>
        </w:rPr>
        <w:t>Président</w:t>
      </w:r>
      <w:r>
        <w:rPr>
          <w:rFonts w:eastAsia="Arial Unicode MS" w:cstheme="minorHAnsi"/>
          <w:b/>
        </w:rPr>
        <w:t xml:space="preserve"> et est immédiatement </w:t>
      </w:r>
      <w:r w:rsidRPr="00900AE8">
        <w:rPr>
          <w:rFonts w:eastAsia="Arial Unicode MS" w:cstheme="minorHAnsi"/>
          <w:b/>
          <w:highlight w:val="yellow"/>
        </w:rPr>
        <w:t>installé</w:t>
      </w:r>
      <w:r>
        <w:rPr>
          <w:rFonts w:eastAsia="Arial Unicode MS" w:cstheme="minorHAnsi"/>
          <w:b/>
        </w:rPr>
        <w:t xml:space="preserve"> dans ses fonctions.</w:t>
      </w:r>
    </w:p>
    <w:p w14:paraId="12AD86A2" w14:textId="77777777" w:rsidR="00E25A40" w:rsidRPr="00C2624D" w:rsidRDefault="00E25A40" w:rsidP="00E25A40">
      <w:pPr>
        <w:rPr>
          <w:rFonts w:eastAsia="Arial Unicode MS" w:cstheme="minorHAnsi"/>
          <w:b/>
          <w:i/>
        </w:rPr>
      </w:pPr>
    </w:p>
    <w:p w14:paraId="2612C03B" w14:textId="77777777" w:rsidR="00E25A40" w:rsidRPr="00C2624D" w:rsidRDefault="00E25A40" w:rsidP="00E25A40">
      <w:pPr>
        <w:pStyle w:val="Retraitcorpsdetexte"/>
        <w:spacing w:after="0" w:line="240" w:lineRule="auto"/>
        <w:ind w:left="0"/>
        <w:jc w:val="both"/>
        <w:rPr>
          <w:rFonts w:asciiTheme="minorHAnsi" w:hAnsiTheme="minorHAnsi" w:cstheme="minorHAnsi"/>
          <w:b/>
        </w:rPr>
      </w:pPr>
    </w:p>
    <w:p w14:paraId="386566EF" w14:textId="77777777" w:rsidR="00E25A40" w:rsidRPr="00C2624D" w:rsidRDefault="00E25A40" w:rsidP="00E25A40">
      <w:pPr>
        <w:pStyle w:val="Retraitcorpsdetexte"/>
        <w:spacing w:after="0" w:line="240" w:lineRule="auto"/>
        <w:ind w:left="0"/>
        <w:jc w:val="both"/>
        <w:rPr>
          <w:rFonts w:asciiTheme="minorHAnsi" w:hAnsiTheme="minorHAnsi" w:cstheme="minorHAnsi"/>
          <w:b/>
        </w:rPr>
      </w:pPr>
    </w:p>
    <w:p w14:paraId="5BED9B5A" w14:textId="519FD28D" w:rsidR="00E25A40" w:rsidRDefault="00E25A40" w:rsidP="00900AE8">
      <w:pPr>
        <w:jc w:val="both"/>
        <w:rPr>
          <w:rFonts w:asciiTheme="minorHAnsi" w:hAnsiTheme="minorHAnsi"/>
        </w:rPr>
      </w:pPr>
      <w:r w:rsidRPr="00C15D4F">
        <w:rPr>
          <w:rFonts w:asciiTheme="minorHAnsi" w:hAnsiTheme="minorHAnsi"/>
        </w:rPr>
        <w:t xml:space="preserve"> </w:t>
      </w:r>
    </w:p>
    <w:p w14:paraId="456DA130" w14:textId="77777777" w:rsidR="00E25A40" w:rsidRDefault="00E25A40" w:rsidP="00E25A40">
      <w:pPr>
        <w:spacing w:after="0"/>
        <w:ind w:left="4821" w:firstLine="708"/>
        <w:rPr>
          <w:rFonts w:asciiTheme="minorHAnsi" w:hAnsiTheme="minorHAnsi"/>
        </w:rPr>
      </w:pPr>
    </w:p>
    <w:p w14:paraId="19CD91F2" w14:textId="77777777" w:rsidR="00E25A40" w:rsidRDefault="00E25A40" w:rsidP="00E25A40">
      <w:pPr>
        <w:spacing w:after="0"/>
        <w:ind w:left="4821" w:firstLine="708"/>
        <w:rPr>
          <w:rFonts w:asciiTheme="minorHAnsi" w:hAnsiTheme="minorHAnsi"/>
        </w:rPr>
      </w:pPr>
    </w:p>
    <w:tbl>
      <w:tblPr>
        <w:tblW w:w="0" w:type="auto"/>
        <w:tblLook w:val="01E0" w:firstRow="1" w:lastRow="1" w:firstColumn="1" w:lastColumn="1" w:noHBand="0" w:noVBand="0"/>
      </w:tblPr>
      <w:tblGrid>
        <w:gridCol w:w="3528"/>
        <w:gridCol w:w="4370"/>
      </w:tblGrid>
      <w:tr w:rsidR="00E25A40" w:rsidRPr="00C15D4F" w14:paraId="68CFB802" w14:textId="77777777" w:rsidTr="0041590A">
        <w:tc>
          <w:tcPr>
            <w:tcW w:w="3528" w:type="dxa"/>
          </w:tcPr>
          <w:p w14:paraId="43EDE016" w14:textId="0E4661DA" w:rsidR="00E25A40" w:rsidRPr="00C15D4F" w:rsidRDefault="00E25A40" w:rsidP="0041590A">
            <w:pPr>
              <w:spacing w:after="0"/>
              <w:rPr>
                <w:rFonts w:asciiTheme="minorHAnsi" w:hAnsiTheme="minorHAnsi"/>
              </w:rPr>
            </w:pPr>
          </w:p>
        </w:tc>
        <w:tc>
          <w:tcPr>
            <w:tcW w:w="4370" w:type="dxa"/>
            <w:vMerge w:val="restart"/>
            <w:vAlign w:val="center"/>
          </w:tcPr>
          <w:p w14:paraId="17BA8011" w14:textId="77777777" w:rsidR="00E25A40" w:rsidRPr="00C15D4F" w:rsidRDefault="00E25A40" w:rsidP="0041590A">
            <w:pPr>
              <w:spacing w:after="0"/>
              <w:rPr>
                <w:rFonts w:asciiTheme="minorHAnsi" w:hAnsiTheme="minorHAnsi"/>
              </w:rPr>
            </w:pPr>
          </w:p>
        </w:tc>
      </w:tr>
    </w:tbl>
    <w:p w14:paraId="22F07A12" w14:textId="77777777" w:rsidR="00BE381B" w:rsidRDefault="00BE381B"/>
    <w:sectPr w:rsidR="00BE3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40"/>
    <w:rsid w:val="00900AE8"/>
    <w:rsid w:val="00BE381B"/>
    <w:rsid w:val="00E01048"/>
    <w:rsid w:val="00E25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91FB"/>
  <w15:chartTrackingRefBased/>
  <w15:docId w15:val="{B4052F7D-D573-4B29-B77C-765C636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4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25A40"/>
    <w:pPr>
      <w:autoSpaceDE w:val="0"/>
      <w:autoSpaceDN w:val="0"/>
      <w:adjustRightInd w:val="0"/>
      <w:spacing w:after="0" w:line="240" w:lineRule="auto"/>
    </w:pPr>
    <w:rPr>
      <w:rFonts w:ascii="Arial Unicode MS" w:eastAsia="Arial Unicode MS" w:hAnsi="Calibri" w:cs="Arial Unicode MS"/>
      <w:color w:val="000000"/>
      <w:sz w:val="24"/>
      <w:szCs w:val="24"/>
    </w:rPr>
  </w:style>
  <w:style w:type="paragraph" w:styleId="Paragraphedeliste">
    <w:name w:val="List Paragraph"/>
    <w:basedOn w:val="Normal"/>
    <w:link w:val="ParagraphedelisteCar"/>
    <w:uiPriority w:val="34"/>
    <w:qFormat/>
    <w:rsid w:val="00E25A40"/>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E25A40"/>
    <w:rPr>
      <w:rFonts w:ascii="Times New Roman" w:eastAsia="Calibri" w:hAnsi="Times New Roman" w:cs="Times New Roman"/>
      <w:sz w:val="24"/>
      <w:szCs w:val="20"/>
      <w:lang w:eastAsia="fr-FR"/>
    </w:rPr>
  </w:style>
  <w:style w:type="table" w:styleId="Grilledutableau">
    <w:name w:val="Table Grid"/>
    <w:basedOn w:val="TableauNormal"/>
    <w:uiPriority w:val="39"/>
    <w:rsid w:val="00E25A40"/>
    <w:pPr>
      <w:spacing w:after="200" w:line="276"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E25A40"/>
    <w:pPr>
      <w:spacing w:after="120"/>
      <w:ind w:left="283"/>
    </w:pPr>
  </w:style>
  <w:style w:type="character" w:customStyle="1" w:styleId="RetraitcorpsdetexteCar">
    <w:name w:val="Retrait corps de texte Car"/>
    <w:basedOn w:val="Policepardfaut"/>
    <w:link w:val="Retraitcorpsdetexte"/>
    <w:uiPriority w:val="99"/>
    <w:rsid w:val="00E25A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2181</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Belpeuch</dc:creator>
  <cp:keywords/>
  <dc:description/>
  <cp:lastModifiedBy>Audrey Belpeuch</cp:lastModifiedBy>
  <cp:revision>3</cp:revision>
  <dcterms:created xsi:type="dcterms:W3CDTF">2026-03-10T14:51:00Z</dcterms:created>
  <dcterms:modified xsi:type="dcterms:W3CDTF">2026-04-28T14:55:00Z</dcterms:modified>
</cp:coreProperties>
</file>