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01FB" w14:textId="77777777" w:rsidR="006252F5" w:rsidRPr="00D67D92" w:rsidRDefault="006252F5" w:rsidP="006252F5">
      <w:pPr>
        <w:jc w:val="both"/>
        <w:rPr>
          <w:rFonts w:cs="Calibri"/>
          <w:b/>
          <w:i/>
          <w:sz w:val="32"/>
          <w:u w:val="single"/>
        </w:rPr>
      </w:pPr>
      <w:r>
        <w:rPr>
          <w:rFonts w:asciiTheme="minorHAnsi" w:hAnsiTheme="minorHAnsi" w:cs="Calibri"/>
          <w:b/>
          <w:sz w:val="28"/>
          <w:u w:val="single"/>
        </w:rPr>
        <w:t>OBJET :</w:t>
      </w:r>
      <w:r w:rsidRPr="00C15D4F">
        <w:rPr>
          <w:rFonts w:asciiTheme="minorHAnsi" w:hAnsiTheme="minorHAnsi" w:cs="Calibri"/>
          <w:b/>
          <w:sz w:val="28"/>
          <w:u w:val="single"/>
        </w:rPr>
        <w:t xml:space="preserve"> </w:t>
      </w:r>
      <w:r>
        <w:rPr>
          <w:rFonts w:cs="Calibri"/>
          <w:b/>
          <w:i/>
          <w:sz w:val="32"/>
          <w:u w:val="single"/>
        </w:rPr>
        <w:t>Création et d</w:t>
      </w:r>
      <w:r w:rsidRPr="00861F58">
        <w:rPr>
          <w:rFonts w:cs="Calibri"/>
          <w:b/>
          <w:i/>
          <w:sz w:val="32"/>
          <w:u w:val="single"/>
        </w:rPr>
        <w:t xml:space="preserve">ésignations des membres des commissions </w:t>
      </w:r>
    </w:p>
    <w:p w14:paraId="0169E8DB" w14:textId="77777777" w:rsidR="006252F5" w:rsidRPr="00861F58" w:rsidRDefault="006252F5" w:rsidP="006252F5">
      <w:pPr>
        <w:jc w:val="both"/>
        <w:rPr>
          <w:rFonts w:eastAsia="Arial Unicode MS" w:cs="Calibri"/>
        </w:rPr>
      </w:pPr>
    </w:p>
    <w:p w14:paraId="22657131" w14:textId="73C000ED" w:rsidR="006252F5" w:rsidRPr="00861F58" w:rsidRDefault="006252F5" w:rsidP="006252F5">
      <w:pPr>
        <w:jc w:val="both"/>
        <w:rPr>
          <w:rFonts w:cs="Calibri"/>
        </w:rPr>
      </w:pPr>
      <w:r w:rsidRPr="00861F58">
        <w:rPr>
          <w:rFonts w:cs="Calibri"/>
        </w:rPr>
        <w:t>En l’application de l’article L. 2121-22 du Code Général des Collectivités territoriales le Comité Syndical peut former des commissions chargées de rendre des avis et des formuler des propositions sur les affaires du Syndicat.</w:t>
      </w:r>
    </w:p>
    <w:p w14:paraId="28B4338D" w14:textId="77777777" w:rsidR="006252F5" w:rsidRPr="00861F58" w:rsidRDefault="006252F5" w:rsidP="006252F5">
      <w:pPr>
        <w:jc w:val="both"/>
        <w:rPr>
          <w:rFonts w:cs="Calibri"/>
        </w:rPr>
      </w:pPr>
      <w:r w:rsidRPr="00861F58">
        <w:rPr>
          <w:rFonts w:cs="Calibri"/>
        </w:rPr>
        <w:t>Les membres sont désignés au scrutin secret sauf si le Comité syndical décide à l’unanimité de ne pas procéder à la désignation des membres au scrutin secret conformément aux dispositions de l’article 2121-21.</w:t>
      </w:r>
    </w:p>
    <w:p w14:paraId="242A7E64" w14:textId="77777777" w:rsidR="006252F5" w:rsidRPr="00861F58" w:rsidRDefault="006252F5" w:rsidP="006252F5">
      <w:pPr>
        <w:jc w:val="both"/>
        <w:rPr>
          <w:rFonts w:cs="Calibri"/>
        </w:rPr>
      </w:pPr>
      <w:r w:rsidRPr="00861F58">
        <w:rPr>
          <w:rFonts w:cs="Calibri"/>
        </w:rPr>
        <w:t>Le Président propose de :</w:t>
      </w:r>
    </w:p>
    <w:p w14:paraId="0D3F97D3" w14:textId="7E59B5C5" w:rsidR="006252F5" w:rsidRDefault="006252F5" w:rsidP="006252F5">
      <w:pPr>
        <w:numPr>
          <w:ilvl w:val="0"/>
          <w:numId w:val="4"/>
        </w:numPr>
        <w:spacing w:after="0" w:line="240" w:lineRule="auto"/>
        <w:jc w:val="both"/>
        <w:rPr>
          <w:rFonts w:cs="Calibri"/>
        </w:rPr>
      </w:pPr>
      <w:r>
        <w:rPr>
          <w:rFonts w:cs="Calibri"/>
        </w:rPr>
        <w:t>C</w:t>
      </w:r>
      <w:r w:rsidRPr="00861F58">
        <w:rPr>
          <w:rFonts w:cs="Calibri"/>
        </w:rPr>
        <w:t xml:space="preserve">réer les </w:t>
      </w:r>
      <w:r w:rsidR="006F1462">
        <w:rPr>
          <w:rFonts w:cs="Calibri"/>
        </w:rPr>
        <w:t>quatre</w:t>
      </w:r>
      <w:r w:rsidRPr="00861F58">
        <w:rPr>
          <w:rFonts w:cs="Calibri"/>
        </w:rPr>
        <w:t xml:space="preserve"> commissions suivantes :</w:t>
      </w:r>
    </w:p>
    <w:p w14:paraId="4F0AE6FF" w14:textId="15DF697D" w:rsidR="006F1462" w:rsidRDefault="006F1462" w:rsidP="006F1462">
      <w:pPr>
        <w:numPr>
          <w:ilvl w:val="1"/>
          <w:numId w:val="4"/>
        </w:numPr>
        <w:spacing w:after="0" w:line="240" w:lineRule="auto"/>
        <w:jc w:val="both"/>
        <w:rPr>
          <w:rFonts w:cs="Calibri"/>
        </w:rPr>
      </w:pPr>
      <w:r>
        <w:rPr>
          <w:rFonts w:cs="Calibri"/>
        </w:rPr>
        <w:t>Tourisme/taxe de séjour</w:t>
      </w:r>
    </w:p>
    <w:p w14:paraId="36DEA2CC" w14:textId="7F73D24B" w:rsidR="006F1462" w:rsidRDefault="006F1462" w:rsidP="006F1462">
      <w:pPr>
        <w:numPr>
          <w:ilvl w:val="1"/>
          <w:numId w:val="4"/>
        </w:numPr>
        <w:spacing w:after="0" w:line="240" w:lineRule="auto"/>
        <w:jc w:val="both"/>
        <w:rPr>
          <w:rFonts w:cs="Calibri"/>
        </w:rPr>
      </w:pPr>
      <w:r>
        <w:rPr>
          <w:rFonts w:cs="Calibri"/>
        </w:rPr>
        <w:t>Patrimoine</w:t>
      </w:r>
    </w:p>
    <w:p w14:paraId="19577BB0" w14:textId="152A5A92" w:rsidR="006F1462" w:rsidRDefault="006F1462" w:rsidP="006F1462">
      <w:pPr>
        <w:numPr>
          <w:ilvl w:val="1"/>
          <w:numId w:val="4"/>
        </w:numPr>
        <w:spacing w:after="0" w:line="240" w:lineRule="auto"/>
        <w:jc w:val="both"/>
        <w:rPr>
          <w:rFonts w:cs="Calibri"/>
        </w:rPr>
      </w:pPr>
      <w:r>
        <w:rPr>
          <w:rFonts w:cs="Calibri"/>
        </w:rPr>
        <w:t>Emploi et compétences</w:t>
      </w:r>
    </w:p>
    <w:p w14:paraId="14E15DBF" w14:textId="5DEDAF13" w:rsidR="006F1462" w:rsidRDefault="006F1462" w:rsidP="006F1462">
      <w:pPr>
        <w:numPr>
          <w:ilvl w:val="1"/>
          <w:numId w:val="4"/>
        </w:numPr>
        <w:spacing w:after="0" w:line="240" w:lineRule="auto"/>
        <w:jc w:val="both"/>
        <w:rPr>
          <w:rFonts w:cs="Calibri"/>
        </w:rPr>
      </w:pPr>
      <w:r>
        <w:rPr>
          <w:rFonts w:cs="Calibri"/>
        </w:rPr>
        <w:t>Agriculture et alimentation</w:t>
      </w:r>
    </w:p>
    <w:p w14:paraId="5BB036CB" w14:textId="77777777" w:rsidR="006252F5" w:rsidRPr="00861F58" w:rsidRDefault="006252F5" w:rsidP="006252F5">
      <w:pPr>
        <w:spacing w:after="0" w:line="240" w:lineRule="auto"/>
        <w:ind w:left="720"/>
        <w:jc w:val="both"/>
        <w:rPr>
          <w:rFonts w:cs="Calibri"/>
        </w:rPr>
      </w:pPr>
    </w:p>
    <w:p w14:paraId="1232EBFB" w14:textId="77777777" w:rsidR="006252F5" w:rsidRPr="008365C8" w:rsidRDefault="006252F5" w:rsidP="006252F5">
      <w:pPr>
        <w:numPr>
          <w:ilvl w:val="0"/>
          <w:numId w:val="4"/>
        </w:numPr>
        <w:spacing w:after="0" w:line="240" w:lineRule="auto"/>
        <w:jc w:val="both"/>
        <w:rPr>
          <w:rFonts w:cs="Calibri"/>
          <w:highlight w:val="yellow"/>
        </w:rPr>
      </w:pPr>
      <w:r w:rsidRPr="008365C8">
        <w:rPr>
          <w:rFonts w:cs="Calibri"/>
          <w:b/>
          <w:highlight w:val="yellow"/>
        </w:rPr>
        <w:t>Fixer à 12 titulaires et 12 suppléants pour la commission « tourisme </w:t>
      </w:r>
      <w:r w:rsidRPr="008365C8">
        <w:rPr>
          <w:rFonts w:cs="Calibri"/>
          <w:highlight w:val="yellow"/>
        </w:rPr>
        <w:t xml:space="preserve">», les membres sont identiques aux membres collège public du CODIR de l’Office de tourisme. </w:t>
      </w:r>
    </w:p>
    <w:p w14:paraId="4693B4AE" w14:textId="05F3F427" w:rsidR="006252F5" w:rsidRDefault="006252F5" w:rsidP="006252F5">
      <w:pPr>
        <w:numPr>
          <w:ilvl w:val="0"/>
          <w:numId w:val="4"/>
        </w:numPr>
        <w:spacing w:after="0" w:line="240" w:lineRule="auto"/>
        <w:jc w:val="both"/>
        <w:rPr>
          <w:rFonts w:cs="Calibri"/>
          <w:b/>
          <w:highlight w:val="yellow"/>
        </w:rPr>
      </w:pPr>
      <w:r w:rsidRPr="008365C8">
        <w:rPr>
          <w:rFonts w:cs="Calibri"/>
          <w:b/>
          <w:highlight w:val="yellow"/>
        </w:rPr>
        <w:t xml:space="preserve">Fixer à </w:t>
      </w:r>
      <w:r w:rsidR="006F1462">
        <w:rPr>
          <w:rFonts w:cs="Calibri"/>
          <w:b/>
          <w:highlight w:val="yellow"/>
        </w:rPr>
        <w:t>6</w:t>
      </w:r>
      <w:r w:rsidRPr="008365C8">
        <w:rPr>
          <w:rFonts w:cs="Calibri"/>
          <w:b/>
          <w:highlight w:val="yellow"/>
        </w:rPr>
        <w:t xml:space="preserve"> titulaires pour la commission « </w:t>
      </w:r>
      <w:r w:rsidR="006F1462">
        <w:rPr>
          <w:rFonts w:cs="Calibri"/>
          <w:b/>
          <w:highlight w:val="yellow"/>
        </w:rPr>
        <w:t>Emploi et compétences</w:t>
      </w:r>
      <w:r w:rsidRPr="008365C8">
        <w:rPr>
          <w:rFonts w:cs="Calibri"/>
          <w:b/>
          <w:highlight w:val="yellow"/>
        </w:rPr>
        <w:t xml:space="preserve"> ». </w:t>
      </w:r>
    </w:p>
    <w:p w14:paraId="68458FE3" w14:textId="3A1932B9" w:rsidR="006F1462" w:rsidRPr="006F1462" w:rsidRDefault="006F1462" w:rsidP="006F1462">
      <w:pPr>
        <w:numPr>
          <w:ilvl w:val="0"/>
          <w:numId w:val="4"/>
        </w:numPr>
        <w:spacing w:after="0" w:line="240" w:lineRule="auto"/>
        <w:jc w:val="both"/>
        <w:rPr>
          <w:rFonts w:cs="Calibri"/>
          <w:b/>
          <w:highlight w:val="yellow"/>
        </w:rPr>
      </w:pPr>
      <w:r w:rsidRPr="008365C8">
        <w:rPr>
          <w:rFonts w:cs="Calibri"/>
          <w:b/>
          <w:highlight w:val="yellow"/>
        </w:rPr>
        <w:t xml:space="preserve">Fixer à </w:t>
      </w:r>
      <w:r>
        <w:rPr>
          <w:rFonts w:cs="Calibri"/>
          <w:b/>
          <w:highlight w:val="yellow"/>
        </w:rPr>
        <w:t>6</w:t>
      </w:r>
      <w:r w:rsidRPr="008365C8">
        <w:rPr>
          <w:rFonts w:cs="Calibri"/>
          <w:b/>
          <w:highlight w:val="yellow"/>
        </w:rPr>
        <w:t xml:space="preserve"> titulaires pour la commission « </w:t>
      </w:r>
      <w:r>
        <w:rPr>
          <w:rFonts w:cs="Calibri"/>
          <w:b/>
          <w:highlight w:val="yellow"/>
        </w:rPr>
        <w:t>Agriculture et alimentation</w:t>
      </w:r>
      <w:r w:rsidRPr="008365C8">
        <w:rPr>
          <w:rFonts w:cs="Calibri"/>
          <w:b/>
          <w:highlight w:val="yellow"/>
        </w:rPr>
        <w:t xml:space="preserve"> ». </w:t>
      </w:r>
    </w:p>
    <w:p w14:paraId="2B874F67" w14:textId="7AEA3B54" w:rsidR="006252F5" w:rsidRDefault="006252F5" w:rsidP="006252F5">
      <w:pPr>
        <w:numPr>
          <w:ilvl w:val="0"/>
          <w:numId w:val="4"/>
        </w:numPr>
        <w:spacing w:after="0" w:line="240" w:lineRule="auto"/>
        <w:jc w:val="both"/>
        <w:rPr>
          <w:rFonts w:cs="Calibri"/>
          <w:b/>
          <w:highlight w:val="yellow"/>
        </w:rPr>
      </w:pPr>
      <w:r w:rsidRPr="008365C8">
        <w:rPr>
          <w:rFonts w:cs="Calibri"/>
          <w:b/>
          <w:highlight w:val="yellow"/>
        </w:rPr>
        <w:t>Fixer à 6 titulaires les membres de la commission « </w:t>
      </w:r>
      <w:r w:rsidR="006F1462">
        <w:rPr>
          <w:rFonts w:cs="Calibri"/>
          <w:b/>
          <w:highlight w:val="yellow"/>
        </w:rPr>
        <w:t>Patrimoine</w:t>
      </w:r>
      <w:r w:rsidRPr="008365C8">
        <w:rPr>
          <w:rFonts w:cs="Calibri"/>
          <w:b/>
          <w:highlight w:val="yellow"/>
        </w:rPr>
        <w:t> »</w:t>
      </w:r>
    </w:p>
    <w:p w14:paraId="06F30A71" w14:textId="77777777" w:rsidR="006F1462" w:rsidRPr="008365C8" w:rsidRDefault="006F1462" w:rsidP="006F1462">
      <w:pPr>
        <w:spacing w:after="0" w:line="240" w:lineRule="auto"/>
        <w:ind w:left="720"/>
        <w:jc w:val="both"/>
        <w:rPr>
          <w:rFonts w:cs="Calibri"/>
          <w:b/>
          <w:highlight w:val="yellow"/>
        </w:rPr>
      </w:pPr>
    </w:p>
    <w:p w14:paraId="00FDF43E" w14:textId="77777777" w:rsidR="006252F5" w:rsidRPr="00503E54" w:rsidRDefault="006252F5" w:rsidP="006252F5">
      <w:pPr>
        <w:jc w:val="both"/>
        <w:rPr>
          <w:rFonts w:cs="Calibri"/>
        </w:rPr>
      </w:pPr>
      <w:r w:rsidRPr="00503E54">
        <w:rPr>
          <w:rFonts w:cs="Calibri"/>
        </w:rPr>
        <w:t xml:space="preserve">Le Président est Président et membre de plein droit des commissions. </w:t>
      </w:r>
    </w:p>
    <w:p w14:paraId="298FAF7D" w14:textId="77777777" w:rsidR="006252F5" w:rsidRPr="00861F58" w:rsidRDefault="006252F5" w:rsidP="006252F5">
      <w:pPr>
        <w:jc w:val="both"/>
        <w:rPr>
          <w:rFonts w:cs="Calibri"/>
        </w:rPr>
      </w:pPr>
      <w:r w:rsidRPr="00861F58">
        <w:rPr>
          <w:rFonts w:cs="Calibri"/>
        </w:rPr>
        <w:t>Chaque commission se réunira autant que besoin, elle pourra associer des partenaires.</w:t>
      </w:r>
    </w:p>
    <w:p w14:paraId="084C1466" w14:textId="41B3E6C2" w:rsidR="006252F5" w:rsidRPr="00861F58" w:rsidRDefault="006252F5" w:rsidP="006252F5">
      <w:pPr>
        <w:jc w:val="both"/>
        <w:rPr>
          <w:rFonts w:cs="Calibri"/>
        </w:rPr>
      </w:pPr>
      <w:r>
        <w:rPr>
          <w:rFonts w:cs="Calibri"/>
        </w:rPr>
        <w:t xml:space="preserve">La commission « Tourisme » a pour objet de suivre les projets en lien avec le développement </w:t>
      </w:r>
      <w:r w:rsidR="005F0F36">
        <w:rPr>
          <w:rFonts w:cs="Calibri"/>
        </w:rPr>
        <w:t>touristique,</w:t>
      </w:r>
      <w:r w:rsidR="006F1462">
        <w:rPr>
          <w:rFonts w:cs="Calibri"/>
        </w:rPr>
        <w:t xml:space="preserve"> de traiter</w:t>
      </w:r>
      <w:r w:rsidR="006F1462" w:rsidRPr="00861F58">
        <w:rPr>
          <w:rFonts w:cs="Calibri"/>
        </w:rPr>
        <w:t xml:space="preserve"> toutes les affaires relatives à la taxe de séjour, évolution, bilan annuel, gestions et faire des propositions au Comité syndical </w:t>
      </w:r>
      <w:r w:rsidRPr="00861F58">
        <w:rPr>
          <w:rFonts w:cs="Calibri"/>
        </w:rPr>
        <w:t>et faire des propositions au Comité syndical.</w:t>
      </w:r>
    </w:p>
    <w:p w14:paraId="69B73EB1" w14:textId="798204C3" w:rsidR="006252F5" w:rsidRDefault="006252F5" w:rsidP="006252F5">
      <w:pPr>
        <w:jc w:val="both"/>
        <w:rPr>
          <w:rFonts w:cs="Calibri"/>
        </w:rPr>
      </w:pPr>
      <w:r>
        <w:rPr>
          <w:rFonts w:cs="Calibri"/>
        </w:rPr>
        <w:t>La commission « </w:t>
      </w:r>
      <w:r w:rsidR="005F0F36">
        <w:rPr>
          <w:rFonts w:cs="Calibri"/>
        </w:rPr>
        <w:t>Agriculture et alimentation</w:t>
      </w:r>
      <w:r>
        <w:rPr>
          <w:rFonts w:cs="Calibri"/>
        </w:rPr>
        <w:t xml:space="preserve"> » a pour objet de suivre les projets en cours comme le Programme alimentaire de territoire </w:t>
      </w:r>
      <w:r w:rsidR="006F1462">
        <w:rPr>
          <w:rFonts w:cs="Calibri"/>
        </w:rPr>
        <w:t xml:space="preserve">et </w:t>
      </w:r>
      <w:r w:rsidRPr="00861F58">
        <w:rPr>
          <w:rFonts w:cs="Calibri"/>
        </w:rPr>
        <w:t>faire des propositions au Comité syndical.</w:t>
      </w:r>
    </w:p>
    <w:p w14:paraId="0BFD92F8" w14:textId="587A0DF9" w:rsidR="005F0F36" w:rsidRDefault="005F0F36" w:rsidP="006252F5">
      <w:pPr>
        <w:jc w:val="both"/>
        <w:rPr>
          <w:rFonts w:cs="Calibri"/>
        </w:rPr>
      </w:pPr>
      <w:r>
        <w:rPr>
          <w:rFonts w:cs="Calibri"/>
        </w:rPr>
        <w:t xml:space="preserve">La commission « Emploi et compétences » a pour objet de suivre les projets en cours concernant l’emploi et la gestion des compétences territoriales et </w:t>
      </w:r>
      <w:r w:rsidRPr="00861F58">
        <w:rPr>
          <w:rFonts w:cs="Calibri"/>
        </w:rPr>
        <w:t>faire des propositions au Comité syndical.</w:t>
      </w:r>
    </w:p>
    <w:p w14:paraId="35ED063F" w14:textId="4E7C33FE" w:rsidR="006252F5" w:rsidRDefault="006252F5" w:rsidP="006252F5">
      <w:pPr>
        <w:jc w:val="both"/>
        <w:rPr>
          <w:rFonts w:cs="Calibri"/>
        </w:rPr>
      </w:pPr>
      <w:r w:rsidRPr="00861F58">
        <w:rPr>
          <w:rFonts w:cs="Calibri"/>
        </w:rPr>
        <w:t>La commission « </w:t>
      </w:r>
      <w:r w:rsidR="006F1462">
        <w:rPr>
          <w:rFonts w:cs="Calibri"/>
        </w:rPr>
        <w:t>Patrimoine</w:t>
      </w:r>
      <w:r>
        <w:rPr>
          <w:rFonts w:cs="Calibri"/>
        </w:rPr>
        <w:t xml:space="preserve"> » </w:t>
      </w:r>
      <w:r w:rsidR="006F1462">
        <w:rPr>
          <w:rFonts w:cs="Calibri"/>
        </w:rPr>
        <w:t>a pour objet de suivre l’élaboration du dossier de candidature au label Pays d’Art et d’Histoire, les projets d’animation culturelle ainsi que l’étude d’inventaire du patrimoine bâti et faire des propositions au Comité syndical.</w:t>
      </w:r>
    </w:p>
    <w:p w14:paraId="61157D4B" w14:textId="77777777" w:rsidR="006252F5" w:rsidRPr="00861F58" w:rsidRDefault="006252F5" w:rsidP="006252F5">
      <w:pPr>
        <w:jc w:val="both"/>
        <w:rPr>
          <w:rFonts w:cs="Calibri"/>
        </w:rPr>
      </w:pPr>
      <w:r>
        <w:rPr>
          <w:rFonts w:cs="Calibri"/>
        </w:rPr>
        <w:t xml:space="preserve">Après avoir délibéré le Comité Syndical </w:t>
      </w:r>
      <w:r w:rsidRPr="00070CC6">
        <w:rPr>
          <w:rFonts w:cs="Calibri"/>
          <w:b/>
        </w:rPr>
        <w:t>DECIDE</w:t>
      </w:r>
      <w:r>
        <w:rPr>
          <w:rFonts w:cs="Calibri"/>
        </w:rPr>
        <w:t xml:space="preserve"> de</w:t>
      </w:r>
      <w:r w:rsidRPr="00861F58">
        <w:rPr>
          <w:rFonts w:cs="Calibri"/>
        </w:rPr>
        <w:t xml:space="preserve"> :</w:t>
      </w:r>
    </w:p>
    <w:p w14:paraId="1074A15B" w14:textId="5B927F15" w:rsidR="006252F5" w:rsidRPr="009B0AD1" w:rsidRDefault="006252F5" w:rsidP="006252F5">
      <w:pPr>
        <w:numPr>
          <w:ilvl w:val="0"/>
          <w:numId w:val="4"/>
        </w:numPr>
        <w:spacing w:after="0" w:line="240" w:lineRule="auto"/>
        <w:jc w:val="both"/>
        <w:rPr>
          <w:rFonts w:cs="Calibri"/>
        </w:rPr>
      </w:pPr>
      <w:r w:rsidRPr="00070CC6">
        <w:rPr>
          <w:rFonts w:cs="Calibri"/>
          <w:b/>
        </w:rPr>
        <w:t xml:space="preserve">Approuver </w:t>
      </w:r>
      <w:r w:rsidRPr="009B0AD1">
        <w:rPr>
          <w:rFonts w:cs="Calibri"/>
        </w:rPr>
        <w:t xml:space="preserve">la création </w:t>
      </w:r>
      <w:r w:rsidR="005F0F36">
        <w:rPr>
          <w:rFonts w:cs="Calibri"/>
        </w:rPr>
        <w:t>quatre</w:t>
      </w:r>
      <w:r w:rsidRPr="009B0AD1">
        <w:rPr>
          <w:rFonts w:cs="Calibri"/>
        </w:rPr>
        <w:t xml:space="preserve"> de commissions thématiques présentées ci-dessus</w:t>
      </w:r>
    </w:p>
    <w:p w14:paraId="655EE43E" w14:textId="77777777" w:rsidR="006252F5" w:rsidRPr="009B0AD1" w:rsidRDefault="006252F5" w:rsidP="006252F5">
      <w:pPr>
        <w:numPr>
          <w:ilvl w:val="0"/>
          <w:numId w:val="4"/>
        </w:numPr>
        <w:spacing w:after="0" w:line="240" w:lineRule="auto"/>
        <w:jc w:val="both"/>
        <w:rPr>
          <w:rFonts w:cs="Calibri"/>
        </w:rPr>
      </w:pPr>
      <w:r w:rsidRPr="00070CC6">
        <w:rPr>
          <w:rFonts w:cs="Calibri"/>
          <w:b/>
        </w:rPr>
        <w:t>Approuver</w:t>
      </w:r>
      <w:r w:rsidRPr="009B0AD1">
        <w:rPr>
          <w:rFonts w:cs="Calibri"/>
        </w:rPr>
        <w:t xml:space="preserve"> le nombre de membres par commissions</w:t>
      </w:r>
      <w:r>
        <w:rPr>
          <w:rFonts w:cs="Calibri"/>
        </w:rPr>
        <w:t xml:space="preserve"> </w:t>
      </w:r>
      <w:r w:rsidRPr="009B0AD1">
        <w:rPr>
          <w:rFonts w:cs="Calibri"/>
        </w:rPr>
        <w:t>présentées ci-dessus</w:t>
      </w:r>
      <w:r>
        <w:rPr>
          <w:rFonts w:cs="Calibri"/>
        </w:rPr>
        <w:t>,</w:t>
      </w:r>
    </w:p>
    <w:p w14:paraId="0467039B" w14:textId="77777777" w:rsidR="006252F5" w:rsidRDefault="006252F5" w:rsidP="006252F5">
      <w:pPr>
        <w:numPr>
          <w:ilvl w:val="0"/>
          <w:numId w:val="4"/>
        </w:numPr>
        <w:spacing w:after="0" w:line="240" w:lineRule="auto"/>
        <w:jc w:val="both"/>
        <w:rPr>
          <w:rFonts w:cs="Calibri"/>
        </w:rPr>
      </w:pPr>
      <w:r w:rsidRPr="00070CC6">
        <w:rPr>
          <w:rFonts w:cs="Calibri"/>
          <w:b/>
        </w:rPr>
        <w:t xml:space="preserve">Désigner </w:t>
      </w:r>
      <w:r w:rsidRPr="009B0AD1">
        <w:rPr>
          <w:rFonts w:cs="Calibri"/>
        </w:rPr>
        <w:t xml:space="preserve">les membres de la commission « tourisme » comme suit : </w:t>
      </w:r>
    </w:p>
    <w:p w14:paraId="7F02060E" w14:textId="77777777" w:rsidR="006252F5" w:rsidRDefault="006252F5" w:rsidP="006252F5">
      <w:pPr>
        <w:spacing w:after="0" w:line="240" w:lineRule="auto"/>
        <w:rPr>
          <w:rFonts w:cs="Calibri"/>
        </w:rPr>
      </w:pPr>
      <w:r>
        <w:rPr>
          <w:rFonts w:cs="Calibri"/>
        </w:rPr>
        <w:br w:type="page"/>
      </w:r>
    </w:p>
    <w:p w14:paraId="0BAF427F" w14:textId="77777777" w:rsidR="006252F5" w:rsidRDefault="006252F5" w:rsidP="006252F5">
      <w:pPr>
        <w:spacing w:after="0" w:line="240" w:lineRule="auto"/>
        <w:ind w:left="720"/>
        <w:jc w:val="both"/>
        <w:rPr>
          <w:rFonts w:cs="Calibri"/>
        </w:rPr>
      </w:pPr>
    </w:p>
    <w:p w14:paraId="5D96BBE8" w14:textId="77777777" w:rsidR="006252F5" w:rsidRDefault="006252F5" w:rsidP="006252F5">
      <w:pPr>
        <w:spacing w:after="0" w:line="240" w:lineRule="auto"/>
        <w:ind w:left="720"/>
        <w:jc w:val="both"/>
        <w:rPr>
          <w:rFonts w:cs="Calibri"/>
        </w:rPr>
      </w:pPr>
    </w:p>
    <w:tbl>
      <w:tblPr>
        <w:tblStyle w:val="Grilledutableau"/>
        <w:tblW w:w="0" w:type="auto"/>
        <w:tblLook w:val="04A0" w:firstRow="1" w:lastRow="0" w:firstColumn="1" w:lastColumn="0" w:noHBand="0" w:noVBand="1"/>
      </w:tblPr>
      <w:tblGrid>
        <w:gridCol w:w="3021"/>
        <w:gridCol w:w="3021"/>
      </w:tblGrid>
      <w:tr w:rsidR="006252F5" w:rsidRPr="003C52EA" w14:paraId="0972C0C7" w14:textId="77777777" w:rsidTr="0041590A">
        <w:tc>
          <w:tcPr>
            <w:tcW w:w="3021" w:type="dxa"/>
          </w:tcPr>
          <w:p w14:paraId="7AB38ED7" w14:textId="77777777" w:rsidR="006252F5" w:rsidRPr="003C52EA" w:rsidRDefault="006252F5" w:rsidP="0041590A">
            <w:pPr>
              <w:spacing w:after="120"/>
              <w:jc w:val="center"/>
              <w:rPr>
                <w:rFonts w:cs="Calibri"/>
                <w:b/>
                <w:sz w:val="24"/>
              </w:rPr>
            </w:pPr>
            <w:r w:rsidRPr="003C52EA">
              <w:rPr>
                <w:rFonts w:cs="Calibri"/>
                <w:b/>
                <w:sz w:val="24"/>
              </w:rPr>
              <w:t>TITULAIRES</w:t>
            </w:r>
          </w:p>
        </w:tc>
        <w:tc>
          <w:tcPr>
            <w:tcW w:w="3021" w:type="dxa"/>
          </w:tcPr>
          <w:p w14:paraId="557BCCF5" w14:textId="77777777" w:rsidR="006252F5" w:rsidRPr="003C52EA" w:rsidRDefault="006252F5" w:rsidP="0041590A">
            <w:pPr>
              <w:spacing w:after="120"/>
              <w:jc w:val="center"/>
              <w:rPr>
                <w:rFonts w:cs="Calibri"/>
                <w:b/>
                <w:sz w:val="24"/>
              </w:rPr>
            </w:pPr>
            <w:r w:rsidRPr="003C52EA">
              <w:rPr>
                <w:rFonts w:cs="Calibri"/>
                <w:b/>
                <w:sz w:val="24"/>
              </w:rPr>
              <w:t>SUPPLEANTS</w:t>
            </w:r>
          </w:p>
        </w:tc>
      </w:tr>
      <w:tr w:rsidR="006252F5" w:rsidRPr="003C52EA" w14:paraId="1FC6B1C2" w14:textId="77777777" w:rsidTr="0041590A">
        <w:tc>
          <w:tcPr>
            <w:tcW w:w="3021" w:type="dxa"/>
          </w:tcPr>
          <w:p w14:paraId="125A49BE" w14:textId="0244DEFF" w:rsidR="006252F5" w:rsidRPr="003C52EA" w:rsidRDefault="006252F5" w:rsidP="0041590A">
            <w:pPr>
              <w:spacing w:after="120"/>
              <w:jc w:val="both"/>
              <w:rPr>
                <w:rFonts w:cs="Calibri"/>
                <w:b/>
                <w:sz w:val="24"/>
              </w:rPr>
            </w:pPr>
          </w:p>
        </w:tc>
        <w:tc>
          <w:tcPr>
            <w:tcW w:w="3021" w:type="dxa"/>
          </w:tcPr>
          <w:p w14:paraId="2CCBC163" w14:textId="29A6E250" w:rsidR="006252F5" w:rsidRPr="003C52EA" w:rsidRDefault="006252F5" w:rsidP="0041590A">
            <w:pPr>
              <w:spacing w:after="120"/>
              <w:jc w:val="both"/>
              <w:rPr>
                <w:rFonts w:cs="Calibri"/>
                <w:b/>
                <w:sz w:val="24"/>
              </w:rPr>
            </w:pPr>
          </w:p>
        </w:tc>
      </w:tr>
      <w:tr w:rsidR="006252F5" w:rsidRPr="003C52EA" w14:paraId="143D126E" w14:textId="77777777" w:rsidTr="0041590A">
        <w:tc>
          <w:tcPr>
            <w:tcW w:w="3021" w:type="dxa"/>
          </w:tcPr>
          <w:p w14:paraId="249E1B32" w14:textId="4F6C6161" w:rsidR="006252F5" w:rsidRPr="003C52EA" w:rsidRDefault="006252F5" w:rsidP="0041590A">
            <w:pPr>
              <w:spacing w:after="120"/>
              <w:jc w:val="both"/>
              <w:rPr>
                <w:rFonts w:cs="Calibri"/>
                <w:b/>
                <w:sz w:val="24"/>
              </w:rPr>
            </w:pPr>
          </w:p>
        </w:tc>
        <w:tc>
          <w:tcPr>
            <w:tcW w:w="3021" w:type="dxa"/>
          </w:tcPr>
          <w:p w14:paraId="60861E16" w14:textId="272B9E80" w:rsidR="006252F5" w:rsidRPr="003C52EA" w:rsidRDefault="006252F5" w:rsidP="0041590A">
            <w:pPr>
              <w:spacing w:after="120"/>
              <w:jc w:val="both"/>
              <w:rPr>
                <w:rFonts w:cs="Calibri"/>
                <w:b/>
                <w:sz w:val="24"/>
              </w:rPr>
            </w:pPr>
          </w:p>
        </w:tc>
      </w:tr>
      <w:tr w:rsidR="006252F5" w:rsidRPr="003C52EA" w14:paraId="4B67709A" w14:textId="77777777" w:rsidTr="0041590A">
        <w:tc>
          <w:tcPr>
            <w:tcW w:w="3021" w:type="dxa"/>
          </w:tcPr>
          <w:p w14:paraId="05F8B0AD" w14:textId="43335365" w:rsidR="006252F5" w:rsidRPr="003C52EA" w:rsidRDefault="006252F5" w:rsidP="0041590A">
            <w:pPr>
              <w:spacing w:after="120"/>
              <w:jc w:val="both"/>
              <w:rPr>
                <w:rFonts w:cs="Calibri"/>
                <w:b/>
                <w:sz w:val="24"/>
              </w:rPr>
            </w:pPr>
          </w:p>
        </w:tc>
        <w:tc>
          <w:tcPr>
            <w:tcW w:w="3021" w:type="dxa"/>
          </w:tcPr>
          <w:p w14:paraId="309E7E7E" w14:textId="0BE09EA8" w:rsidR="006252F5" w:rsidRPr="003C52EA" w:rsidRDefault="006252F5" w:rsidP="0041590A">
            <w:pPr>
              <w:spacing w:after="120"/>
              <w:jc w:val="both"/>
              <w:rPr>
                <w:rFonts w:cs="Calibri"/>
                <w:b/>
                <w:sz w:val="24"/>
              </w:rPr>
            </w:pPr>
          </w:p>
        </w:tc>
      </w:tr>
      <w:tr w:rsidR="006252F5" w:rsidRPr="003C52EA" w14:paraId="70314DA3" w14:textId="77777777" w:rsidTr="0041590A">
        <w:tc>
          <w:tcPr>
            <w:tcW w:w="3021" w:type="dxa"/>
          </w:tcPr>
          <w:p w14:paraId="5A57B310" w14:textId="30720824" w:rsidR="006252F5" w:rsidRPr="003C52EA" w:rsidRDefault="006252F5" w:rsidP="0041590A">
            <w:pPr>
              <w:spacing w:after="120"/>
              <w:jc w:val="both"/>
              <w:rPr>
                <w:rFonts w:cs="Calibri"/>
                <w:b/>
                <w:sz w:val="24"/>
              </w:rPr>
            </w:pPr>
          </w:p>
        </w:tc>
        <w:tc>
          <w:tcPr>
            <w:tcW w:w="3021" w:type="dxa"/>
          </w:tcPr>
          <w:p w14:paraId="717D54F6" w14:textId="231324A8" w:rsidR="006252F5" w:rsidRPr="003C52EA" w:rsidRDefault="006252F5" w:rsidP="0041590A">
            <w:pPr>
              <w:spacing w:after="120"/>
              <w:jc w:val="both"/>
              <w:rPr>
                <w:rFonts w:cs="Calibri"/>
                <w:b/>
                <w:sz w:val="24"/>
              </w:rPr>
            </w:pPr>
          </w:p>
        </w:tc>
      </w:tr>
      <w:tr w:rsidR="006252F5" w:rsidRPr="003C52EA" w14:paraId="5FB22747" w14:textId="77777777" w:rsidTr="0041590A">
        <w:tc>
          <w:tcPr>
            <w:tcW w:w="3021" w:type="dxa"/>
          </w:tcPr>
          <w:p w14:paraId="2E7C5230" w14:textId="53DFE04C" w:rsidR="006252F5" w:rsidRPr="003C52EA" w:rsidRDefault="006252F5" w:rsidP="0041590A">
            <w:pPr>
              <w:spacing w:after="120"/>
              <w:jc w:val="both"/>
              <w:rPr>
                <w:rFonts w:cs="Calibri"/>
                <w:b/>
                <w:sz w:val="24"/>
              </w:rPr>
            </w:pPr>
          </w:p>
        </w:tc>
        <w:tc>
          <w:tcPr>
            <w:tcW w:w="3021" w:type="dxa"/>
          </w:tcPr>
          <w:p w14:paraId="7269CB88" w14:textId="21AF0F04" w:rsidR="006252F5" w:rsidRPr="003C52EA" w:rsidRDefault="006252F5" w:rsidP="0041590A">
            <w:pPr>
              <w:spacing w:after="120"/>
              <w:jc w:val="both"/>
              <w:rPr>
                <w:rFonts w:cs="Calibri"/>
                <w:b/>
                <w:sz w:val="24"/>
              </w:rPr>
            </w:pPr>
          </w:p>
        </w:tc>
      </w:tr>
      <w:tr w:rsidR="006252F5" w:rsidRPr="003C52EA" w14:paraId="343DA0B2" w14:textId="77777777" w:rsidTr="0041590A">
        <w:tc>
          <w:tcPr>
            <w:tcW w:w="3021" w:type="dxa"/>
          </w:tcPr>
          <w:p w14:paraId="5099A6D5" w14:textId="5099A582" w:rsidR="006252F5" w:rsidRPr="003C52EA" w:rsidRDefault="006252F5" w:rsidP="0041590A">
            <w:pPr>
              <w:spacing w:after="120"/>
              <w:jc w:val="both"/>
              <w:rPr>
                <w:rFonts w:cs="Calibri"/>
                <w:b/>
                <w:sz w:val="24"/>
              </w:rPr>
            </w:pPr>
          </w:p>
        </w:tc>
        <w:tc>
          <w:tcPr>
            <w:tcW w:w="3021" w:type="dxa"/>
          </w:tcPr>
          <w:p w14:paraId="31A223A1" w14:textId="4EACA743" w:rsidR="006252F5" w:rsidRPr="003C52EA" w:rsidRDefault="006252F5" w:rsidP="0041590A">
            <w:pPr>
              <w:spacing w:after="120"/>
              <w:jc w:val="both"/>
              <w:rPr>
                <w:rFonts w:cs="Calibri"/>
                <w:b/>
                <w:sz w:val="24"/>
              </w:rPr>
            </w:pPr>
          </w:p>
        </w:tc>
      </w:tr>
      <w:tr w:rsidR="006252F5" w:rsidRPr="003C52EA" w14:paraId="49F9C53A" w14:textId="77777777" w:rsidTr="0041590A">
        <w:trPr>
          <w:trHeight w:val="70"/>
        </w:trPr>
        <w:tc>
          <w:tcPr>
            <w:tcW w:w="3021" w:type="dxa"/>
          </w:tcPr>
          <w:p w14:paraId="3B4A91E6" w14:textId="14643169" w:rsidR="006252F5" w:rsidRPr="003C52EA" w:rsidRDefault="006252F5" w:rsidP="0041590A">
            <w:pPr>
              <w:spacing w:after="120"/>
              <w:jc w:val="both"/>
              <w:rPr>
                <w:rFonts w:cs="Calibri"/>
                <w:b/>
                <w:sz w:val="24"/>
              </w:rPr>
            </w:pPr>
          </w:p>
        </w:tc>
        <w:tc>
          <w:tcPr>
            <w:tcW w:w="3021" w:type="dxa"/>
          </w:tcPr>
          <w:p w14:paraId="36CBF81A" w14:textId="316F42D8" w:rsidR="006252F5" w:rsidRPr="003C52EA" w:rsidRDefault="006252F5" w:rsidP="0041590A">
            <w:pPr>
              <w:spacing w:after="120"/>
              <w:jc w:val="both"/>
              <w:rPr>
                <w:rFonts w:cs="Calibri"/>
                <w:b/>
                <w:sz w:val="24"/>
              </w:rPr>
            </w:pPr>
          </w:p>
        </w:tc>
      </w:tr>
      <w:tr w:rsidR="006252F5" w:rsidRPr="003C52EA" w14:paraId="3A92F729" w14:textId="77777777" w:rsidTr="0041590A">
        <w:tc>
          <w:tcPr>
            <w:tcW w:w="3021" w:type="dxa"/>
          </w:tcPr>
          <w:p w14:paraId="0E101C5D" w14:textId="3A486937" w:rsidR="006252F5" w:rsidRPr="003C52EA" w:rsidRDefault="006252F5" w:rsidP="0041590A">
            <w:pPr>
              <w:spacing w:after="120"/>
              <w:jc w:val="both"/>
              <w:rPr>
                <w:rFonts w:cs="Calibri"/>
                <w:b/>
                <w:sz w:val="24"/>
              </w:rPr>
            </w:pPr>
          </w:p>
        </w:tc>
        <w:tc>
          <w:tcPr>
            <w:tcW w:w="3021" w:type="dxa"/>
          </w:tcPr>
          <w:p w14:paraId="1B1CCA8B" w14:textId="62C853EC" w:rsidR="006252F5" w:rsidRPr="003C52EA" w:rsidRDefault="006252F5" w:rsidP="0041590A">
            <w:pPr>
              <w:spacing w:after="120"/>
              <w:jc w:val="both"/>
              <w:rPr>
                <w:rFonts w:cs="Calibri"/>
                <w:b/>
                <w:sz w:val="24"/>
              </w:rPr>
            </w:pPr>
          </w:p>
        </w:tc>
      </w:tr>
      <w:tr w:rsidR="006252F5" w:rsidRPr="003C52EA" w14:paraId="0A887927" w14:textId="77777777" w:rsidTr="0041590A">
        <w:tc>
          <w:tcPr>
            <w:tcW w:w="3021" w:type="dxa"/>
          </w:tcPr>
          <w:p w14:paraId="3320B05E" w14:textId="203511C5" w:rsidR="006252F5" w:rsidRPr="003C52EA" w:rsidRDefault="006252F5" w:rsidP="0041590A">
            <w:pPr>
              <w:spacing w:after="120"/>
              <w:jc w:val="both"/>
              <w:rPr>
                <w:rFonts w:cs="Calibri"/>
                <w:b/>
                <w:sz w:val="24"/>
              </w:rPr>
            </w:pPr>
          </w:p>
        </w:tc>
        <w:tc>
          <w:tcPr>
            <w:tcW w:w="3021" w:type="dxa"/>
          </w:tcPr>
          <w:p w14:paraId="081AE323" w14:textId="06F92CB7" w:rsidR="006252F5" w:rsidRPr="003C52EA" w:rsidRDefault="006252F5" w:rsidP="0041590A">
            <w:pPr>
              <w:spacing w:after="120"/>
              <w:jc w:val="both"/>
              <w:rPr>
                <w:rFonts w:cs="Calibri"/>
                <w:b/>
                <w:sz w:val="24"/>
              </w:rPr>
            </w:pPr>
          </w:p>
        </w:tc>
      </w:tr>
      <w:tr w:rsidR="006252F5" w:rsidRPr="003C52EA" w14:paraId="5AE74CBF" w14:textId="77777777" w:rsidTr="0041590A">
        <w:tc>
          <w:tcPr>
            <w:tcW w:w="3021" w:type="dxa"/>
          </w:tcPr>
          <w:p w14:paraId="309C92ED" w14:textId="648E201B" w:rsidR="006252F5" w:rsidRPr="003C52EA" w:rsidRDefault="006252F5" w:rsidP="0041590A">
            <w:pPr>
              <w:spacing w:after="120"/>
              <w:jc w:val="both"/>
              <w:rPr>
                <w:rFonts w:cs="Calibri"/>
                <w:b/>
                <w:sz w:val="24"/>
              </w:rPr>
            </w:pPr>
          </w:p>
        </w:tc>
        <w:tc>
          <w:tcPr>
            <w:tcW w:w="3021" w:type="dxa"/>
          </w:tcPr>
          <w:p w14:paraId="01BD6C10" w14:textId="2EF76944" w:rsidR="006252F5" w:rsidRPr="003C52EA" w:rsidRDefault="006252F5" w:rsidP="0041590A">
            <w:pPr>
              <w:spacing w:after="120"/>
              <w:jc w:val="both"/>
              <w:rPr>
                <w:rFonts w:cs="Calibri"/>
                <w:b/>
                <w:sz w:val="24"/>
              </w:rPr>
            </w:pPr>
          </w:p>
        </w:tc>
      </w:tr>
      <w:tr w:rsidR="006252F5" w:rsidRPr="003C52EA" w14:paraId="26C87761" w14:textId="77777777" w:rsidTr="0041590A">
        <w:tc>
          <w:tcPr>
            <w:tcW w:w="3021" w:type="dxa"/>
          </w:tcPr>
          <w:p w14:paraId="7678184C" w14:textId="359D4A89" w:rsidR="006252F5" w:rsidRPr="003C52EA" w:rsidRDefault="006252F5" w:rsidP="0041590A">
            <w:pPr>
              <w:spacing w:after="120"/>
              <w:jc w:val="both"/>
              <w:rPr>
                <w:rFonts w:cs="Calibri"/>
                <w:b/>
                <w:sz w:val="24"/>
              </w:rPr>
            </w:pPr>
          </w:p>
        </w:tc>
        <w:tc>
          <w:tcPr>
            <w:tcW w:w="3021" w:type="dxa"/>
          </w:tcPr>
          <w:p w14:paraId="78491571" w14:textId="3B7293CF" w:rsidR="006252F5" w:rsidRPr="003C52EA" w:rsidRDefault="006252F5" w:rsidP="0041590A">
            <w:pPr>
              <w:spacing w:after="120"/>
              <w:jc w:val="both"/>
              <w:rPr>
                <w:rFonts w:cs="Calibri"/>
                <w:b/>
                <w:sz w:val="24"/>
              </w:rPr>
            </w:pPr>
          </w:p>
        </w:tc>
      </w:tr>
      <w:tr w:rsidR="006252F5" w:rsidRPr="003C52EA" w14:paraId="61AC3B97" w14:textId="77777777" w:rsidTr="0041590A">
        <w:tc>
          <w:tcPr>
            <w:tcW w:w="3021" w:type="dxa"/>
          </w:tcPr>
          <w:p w14:paraId="73988A4B" w14:textId="56FCBE2A" w:rsidR="006252F5" w:rsidRPr="003C52EA" w:rsidRDefault="006252F5" w:rsidP="0041590A">
            <w:pPr>
              <w:spacing w:after="120"/>
              <w:jc w:val="both"/>
              <w:rPr>
                <w:rFonts w:cs="Calibri"/>
                <w:b/>
                <w:sz w:val="24"/>
              </w:rPr>
            </w:pPr>
          </w:p>
        </w:tc>
        <w:tc>
          <w:tcPr>
            <w:tcW w:w="3021" w:type="dxa"/>
          </w:tcPr>
          <w:p w14:paraId="3DFE5914" w14:textId="6E41378B" w:rsidR="006252F5" w:rsidRPr="003C52EA" w:rsidRDefault="006252F5" w:rsidP="0041590A">
            <w:pPr>
              <w:spacing w:after="120"/>
              <w:jc w:val="both"/>
              <w:rPr>
                <w:rFonts w:cs="Calibri"/>
                <w:b/>
                <w:sz w:val="24"/>
              </w:rPr>
            </w:pPr>
          </w:p>
        </w:tc>
      </w:tr>
    </w:tbl>
    <w:p w14:paraId="2776FC34" w14:textId="77777777" w:rsidR="006252F5" w:rsidRDefault="006252F5" w:rsidP="006252F5">
      <w:pPr>
        <w:spacing w:after="0" w:line="240" w:lineRule="auto"/>
        <w:ind w:left="720"/>
        <w:jc w:val="both"/>
        <w:rPr>
          <w:rFonts w:cs="Calibri"/>
        </w:rPr>
      </w:pPr>
    </w:p>
    <w:p w14:paraId="1AB62365" w14:textId="77777777" w:rsidR="006252F5" w:rsidRPr="00861F58" w:rsidRDefault="006252F5" w:rsidP="006252F5">
      <w:pPr>
        <w:jc w:val="both"/>
        <w:rPr>
          <w:rFonts w:cs="Calibri"/>
        </w:rPr>
      </w:pPr>
      <w:r w:rsidRPr="00861F58">
        <w:rPr>
          <w:rFonts w:cs="Calibri"/>
        </w:rPr>
        <w:t>Le Président e</w:t>
      </w:r>
      <w:r>
        <w:rPr>
          <w:rFonts w:cs="Calibri"/>
        </w:rPr>
        <w:t xml:space="preserve">st membre de plein droit de la commission. </w:t>
      </w:r>
    </w:p>
    <w:p w14:paraId="58789EA0" w14:textId="77777777" w:rsidR="006252F5" w:rsidRPr="009B0AD1" w:rsidRDefault="006252F5" w:rsidP="006252F5">
      <w:pPr>
        <w:spacing w:after="0" w:line="240" w:lineRule="auto"/>
        <w:ind w:left="720"/>
        <w:jc w:val="both"/>
        <w:rPr>
          <w:rFonts w:cs="Calibri"/>
        </w:rPr>
      </w:pPr>
    </w:p>
    <w:p w14:paraId="266A3E29" w14:textId="49B69FD7" w:rsidR="006252F5" w:rsidRDefault="006252F5" w:rsidP="006252F5">
      <w:pPr>
        <w:numPr>
          <w:ilvl w:val="0"/>
          <w:numId w:val="4"/>
        </w:numPr>
        <w:spacing w:after="0" w:line="240" w:lineRule="auto"/>
        <w:jc w:val="both"/>
        <w:rPr>
          <w:rFonts w:cs="Calibri"/>
        </w:rPr>
      </w:pPr>
      <w:r>
        <w:rPr>
          <w:rFonts w:cs="Calibri"/>
          <w:b/>
        </w:rPr>
        <w:t xml:space="preserve">Désigner </w:t>
      </w:r>
      <w:r w:rsidRPr="009B0AD1">
        <w:rPr>
          <w:rFonts w:cs="Calibri"/>
        </w:rPr>
        <w:t>les membres de la commission «</w:t>
      </w:r>
      <w:r w:rsidR="006F1462">
        <w:rPr>
          <w:rFonts w:cs="Calibri"/>
        </w:rPr>
        <w:t xml:space="preserve"> Patrimoine </w:t>
      </w:r>
      <w:r w:rsidRPr="009B0AD1">
        <w:rPr>
          <w:rFonts w:cs="Calibri"/>
        </w:rPr>
        <w:t xml:space="preserve">» comme suit : </w:t>
      </w:r>
    </w:p>
    <w:p w14:paraId="7E1ED983" w14:textId="07CC7092" w:rsidR="005F0F36" w:rsidRPr="005F0F36" w:rsidRDefault="005F0F36" w:rsidP="005F0F36">
      <w:pPr>
        <w:pStyle w:val="Paragraphedeliste"/>
        <w:numPr>
          <w:ilvl w:val="1"/>
          <w:numId w:val="4"/>
        </w:numPr>
        <w:jc w:val="both"/>
        <w:rPr>
          <w:rFonts w:cs="Calibri"/>
        </w:rPr>
      </w:pPr>
    </w:p>
    <w:p w14:paraId="05C440DB" w14:textId="77777777" w:rsidR="006252F5" w:rsidRPr="009B0AD1" w:rsidRDefault="006252F5" w:rsidP="006252F5">
      <w:pPr>
        <w:spacing w:after="0" w:line="240" w:lineRule="auto"/>
        <w:ind w:left="720"/>
        <w:jc w:val="both"/>
        <w:rPr>
          <w:rFonts w:cs="Calibri"/>
        </w:rPr>
      </w:pPr>
    </w:p>
    <w:p w14:paraId="54F8C961" w14:textId="2CCACD84" w:rsidR="006252F5" w:rsidRDefault="006252F5" w:rsidP="006252F5">
      <w:pPr>
        <w:numPr>
          <w:ilvl w:val="0"/>
          <w:numId w:val="4"/>
        </w:numPr>
        <w:spacing w:after="0" w:line="240" w:lineRule="auto"/>
        <w:jc w:val="both"/>
        <w:rPr>
          <w:rFonts w:cs="Calibri"/>
        </w:rPr>
      </w:pPr>
      <w:r>
        <w:rPr>
          <w:rFonts w:cs="Calibri"/>
          <w:b/>
        </w:rPr>
        <w:t xml:space="preserve">Désigner </w:t>
      </w:r>
      <w:r w:rsidRPr="009B0AD1">
        <w:rPr>
          <w:rFonts w:cs="Calibri"/>
        </w:rPr>
        <w:t>les membres de la commission «</w:t>
      </w:r>
      <w:r w:rsidR="006F1462">
        <w:rPr>
          <w:rFonts w:cs="Calibri"/>
        </w:rPr>
        <w:t xml:space="preserve"> </w:t>
      </w:r>
      <w:r w:rsidR="005F0F36">
        <w:rPr>
          <w:rFonts w:cs="Calibri"/>
        </w:rPr>
        <w:t>Agriculture et alimentation</w:t>
      </w:r>
      <w:r w:rsidRPr="009B0AD1">
        <w:rPr>
          <w:rFonts w:cs="Calibri"/>
        </w:rPr>
        <w:t xml:space="preserve"> » comme suit : </w:t>
      </w:r>
    </w:p>
    <w:p w14:paraId="7B3B1C23" w14:textId="6F6CE74A" w:rsidR="005F0F36" w:rsidRDefault="005F0F36" w:rsidP="005F0F36">
      <w:pPr>
        <w:numPr>
          <w:ilvl w:val="1"/>
          <w:numId w:val="4"/>
        </w:numPr>
        <w:spacing w:after="0" w:line="240" w:lineRule="auto"/>
        <w:jc w:val="both"/>
        <w:rPr>
          <w:rFonts w:cs="Calibri"/>
        </w:rPr>
      </w:pPr>
    </w:p>
    <w:p w14:paraId="67527470" w14:textId="77777777" w:rsidR="006252F5" w:rsidRPr="009B0AD1" w:rsidRDefault="006252F5" w:rsidP="006252F5">
      <w:pPr>
        <w:spacing w:after="0" w:line="240" w:lineRule="auto"/>
        <w:ind w:left="720"/>
        <w:jc w:val="both"/>
        <w:rPr>
          <w:rFonts w:cs="Calibri"/>
        </w:rPr>
      </w:pPr>
    </w:p>
    <w:p w14:paraId="6149E399" w14:textId="531448B0" w:rsidR="006252F5" w:rsidRDefault="006252F5" w:rsidP="006252F5">
      <w:pPr>
        <w:numPr>
          <w:ilvl w:val="0"/>
          <w:numId w:val="4"/>
        </w:numPr>
        <w:spacing w:after="0" w:line="240" w:lineRule="auto"/>
        <w:jc w:val="both"/>
        <w:rPr>
          <w:rFonts w:cs="Calibri"/>
        </w:rPr>
      </w:pPr>
      <w:r>
        <w:rPr>
          <w:rFonts w:cs="Calibri"/>
          <w:b/>
        </w:rPr>
        <w:t xml:space="preserve">Désigner </w:t>
      </w:r>
      <w:r w:rsidRPr="009B0AD1">
        <w:rPr>
          <w:rFonts w:cs="Calibri"/>
        </w:rPr>
        <w:t>les membres de la commission « </w:t>
      </w:r>
      <w:r w:rsidR="005F0F36">
        <w:rPr>
          <w:rFonts w:cs="Calibri"/>
        </w:rPr>
        <w:t xml:space="preserve">Emploi et compétences </w:t>
      </w:r>
      <w:r w:rsidRPr="009B0AD1">
        <w:rPr>
          <w:rFonts w:cs="Calibri"/>
        </w:rPr>
        <w:t xml:space="preserve">» comme suit : </w:t>
      </w:r>
    </w:p>
    <w:p w14:paraId="687258C4" w14:textId="32F14AFF" w:rsidR="006252F5" w:rsidRPr="005F0F36" w:rsidRDefault="006252F5" w:rsidP="005F0F36">
      <w:pPr>
        <w:pStyle w:val="Paragraphedeliste"/>
        <w:numPr>
          <w:ilvl w:val="1"/>
          <w:numId w:val="4"/>
        </w:numPr>
        <w:jc w:val="both"/>
        <w:rPr>
          <w:rFonts w:cs="Calibri"/>
        </w:rPr>
      </w:pPr>
    </w:p>
    <w:p w14:paraId="157A2DDD" w14:textId="77777777" w:rsidR="005F0F36" w:rsidRDefault="005F0F36" w:rsidP="006252F5">
      <w:pPr>
        <w:jc w:val="both"/>
        <w:rPr>
          <w:rFonts w:cs="Calibri"/>
        </w:rPr>
      </w:pPr>
    </w:p>
    <w:p w14:paraId="76E24ADC" w14:textId="0E7E11B6" w:rsidR="006252F5" w:rsidRPr="003C1A13" w:rsidRDefault="006252F5" w:rsidP="006252F5">
      <w:pPr>
        <w:jc w:val="both"/>
        <w:rPr>
          <w:rFonts w:cs="Calibri"/>
        </w:rPr>
      </w:pPr>
      <w:r w:rsidRPr="003C1A13">
        <w:rPr>
          <w:rFonts w:cs="Calibri"/>
        </w:rPr>
        <w:t xml:space="preserve">Le Président est membre de plein droit de la commission. </w:t>
      </w:r>
    </w:p>
    <w:p w14:paraId="625ED015" w14:textId="77777777" w:rsidR="006252F5" w:rsidRDefault="006252F5" w:rsidP="006252F5">
      <w:pPr>
        <w:spacing w:after="0" w:line="240" w:lineRule="auto"/>
        <w:rPr>
          <w:rFonts w:cs="Calibri"/>
        </w:rPr>
      </w:pPr>
      <w:r>
        <w:rPr>
          <w:rFonts w:cs="Calibri"/>
        </w:rPr>
        <w:br w:type="page"/>
      </w:r>
    </w:p>
    <w:p w14:paraId="6A61A0B3" w14:textId="77777777" w:rsidR="006252F5" w:rsidRPr="009B0AD1" w:rsidRDefault="006252F5" w:rsidP="006252F5">
      <w:pPr>
        <w:spacing w:after="0" w:line="240" w:lineRule="auto"/>
        <w:jc w:val="both"/>
        <w:rPr>
          <w:rFonts w:cs="Calibri"/>
        </w:rPr>
      </w:pPr>
    </w:p>
    <w:p w14:paraId="3E5EE285" w14:textId="77777777" w:rsidR="006252F5" w:rsidRDefault="006252F5" w:rsidP="006252F5">
      <w:pPr>
        <w:numPr>
          <w:ilvl w:val="0"/>
          <w:numId w:val="4"/>
        </w:numPr>
        <w:spacing w:after="0" w:line="240" w:lineRule="auto"/>
        <w:jc w:val="both"/>
        <w:rPr>
          <w:rFonts w:cs="Calibri"/>
        </w:rPr>
      </w:pPr>
      <w:r w:rsidRPr="00070CC6">
        <w:rPr>
          <w:rFonts w:cs="Calibri"/>
          <w:b/>
        </w:rPr>
        <w:t>Désigner</w:t>
      </w:r>
      <w:r w:rsidRPr="009B0AD1">
        <w:rPr>
          <w:rFonts w:cs="Calibri"/>
        </w:rPr>
        <w:t xml:space="preserve"> les </w:t>
      </w:r>
      <w:r w:rsidRPr="007446D3">
        <w:rPr>
          <w:rFonts w:cs="Calibri"/>
        </w:rPr>
        <w:t>membres de la commission « taxe</w:t>
      </w:r>
      <w:r w:rsidRPr="009B0AD1">
        <w:rPr>
          <w:rFonts w:cs="Calibri"/>
        </w:rPr>
        <w:t xml:space="preserve"> de séjour »</w:t>
      </w:r>
      <w:r w:rsidRPr="00861F58">
        <w:rPr>
          <w:rFonts w:cs="Calibri"/>
        </w:rPr>
        <w:t xml:space="preserve"> comme suit : </w:t>
      </w:r>
    </w:p>
    <w:p w14:paraId="5924ECF2" w14:textId="77777777" w:rsidR="006252F5" w:rsidRDefault="006252F5" w:rsidP="006252F5">
      <w:pPr>
        <w:pStyle w:val="Paragraphedeliste"/>
        <w:rPr>
          <w:rFonts w:cs="Calibri"/>
        </w:rPr>
      </w:pPr>
    </w:p>
    <w:p w14:paraId="78A2D794" w14:textId="77777777" w:rsidR="006252F5" w:rsidRPr="00A67697" w:rsidRDefault="006252F5" w:rsidP="006252F5">
      <w:pPr>
        <w:numPr>
          <w:ilvl w:val="2"/>
          <w:numId w:val="4"/>
        </w:numPr>
        <w:spacing w:after="0" w:line="240" w:lineRule="auto"/>
        <w:jc w:val="both"/>
        <w:rPr>
          <w:rFonts w:cs="Calibri"/>
        </w:rPr>
      </w:pPr>
      <w:r>
        <w:rPr>
          <w:rFonts w:cs="Calibri"/>
        </w:rPr>
        <w:t>Dominique CAYRE</w:t>
      </w:r>
    </w:p>
    <w:p w14:paraId="1A35368A" w14:textId="77777777" w:rsidR="006252F5" w:rsidRPr="00A67697" w:rsidRDefault="006252F5" w:rsidP="006252F5">
      <w:pPr>
        <w:numPr>
          <w:ilvl w:val="2"/>
          <w:numId w:val="4"/>
        </w:numPr>
        <w:spacing w:after="0" w:line="240" w:lineRule="auto"/>
        <w:jc w:val="both"/>
        <w:rPr>
          <w:rFonts w:cs="Calibri"/>
        </w:rPr>
      </w:pPr>
      <w:r>
        <w:rPr>
          <w:rFonts w:cs="Calibri"/>
        </w:rPr>
        <w:t>Michel CHARLOT</w:t>
      </w:r>
    </w:p>
    <w:p w14:paraId="067A03A9" w14:textId="77777777" w:rsidR="006252F5" w:rsidRDefault="006252F5" w:rsidP="006252F5">
      <w:pPr>
        <w:numPr>
          <w:ilvl w:val="2"/>
          <w:numId w:val="4"/>
        </w:numPr>
        <w:spacing w:after="0" w:line="240" w:lineRule="auto"/>
        <w:jc w:val="both"/>
        <w:rPr>
          <w:rFonts w:cs="Calibri"/>
        </w:rPr>
      </w:pPr>
      <w:r>
        <w:rPr>
          <w:rFonts w:cs="Calibri"/>
        </w:rPr>
        <w:t>France CHASTAINGT</w:t>
      </w:r>
    </w:p>
    <w:p w14:paraId="11EB0E5D" w14:textId="77777777" w:rsidR="006252F5" w:rsidRPr="00A67697" w:rsidRDefault="006252F5" w:rsidP="006252F5">
      <w:pPr>
        <w:numPr>
          <w:ilvl w:val="2"/>
          <w:numId w:val="4"/>
        </w:numPr>
        <w:spacing w:after="0" w:line="240" w:lineRule="auto"/>
        <w:jc w:val="both"/>
        <w:rPr>
          <w:rFonts w:cs="Calibri"/>
        </w:rPr>
      </w:pPr>
      <w:r>
        <w:rPr>
          <w:rFonts w:cs="Calibri"/>
        </w:rPr>
        <w:t>Nelly GERMANE</w:t>
      </w:r>
    </w:p>
    <w:p w14:paraId="0192C075" w14:textId="77777777" w:rsidR="006252F5" w:rsidRPr="00A67697" w:rsidRDefault="006252F5" w:rsidP="006252F5">
      <w:pPr>
        <w:numPr>
          <w:ilvl w:val="2"/>
          <w:numId w:val="4"/>
        </w:numPr>
        <w:spacing w:after="0" w:line="240" w:lineRule="auto"/>
        <w:jc w:val="both"/>
        <w:rPr>
          <w:rFonts w:cs="Calibri"/>
        </w:rPr>
      </w:pPr>
      <w:r>
        <w:rPr>
          <w:rFonts w:cs="Calibri"/>
        </w:rPr>
        <w:t>Catherine LEJEUNE</w:t>
      </w:r>
    </w:p>
    <w:p w14:paraId="75EE0498" w14:textId="77777777" w:rsidR="006252F5" w:rsidRPr="00A67697" w:rsidRDefault="006252F5" w:rsidP="006252F5">
      <w:pPr>
        <w:numPr>
          <w:ilvl w:val="2"/>
          <w:numId w:val="4"/>
        </w:numPr>
        <w:spacing w:after="0" w:line="240" w:lineRule="auto"/>
        <w:jc w:val="both"/>
        <w:rPr>
          <w:rFonts w:cs="Calibri"/>
        </w:rPr>
      </w:pPr>
      <w:r>
        <w:rPr>
          <w:rFonts w:cs="Calibri"/>
        </w:rPr>
        <w:t>Jean-Pierre NORMAND COURIVAUD</w:t>
      </w:r>
    </w:p>
    <w:p w14:paraId="47332EFC" w14:textId="77777777" w:rsidR="006252F5" w:rsidRPr="00A67697" w:rsidRDefault="006252F5" w:rsidP="006252F5">
      <w:pPr>
        <w:spacing w:after="0" w:line="240" w:lineRule="auto"/>
        <w:jc w:val="both"/>
        <w:rPr>
          <w:rFonts w:cs="Calibri"/>
        </w:rPr>
      </w:pPr>
    </w:p>
    <w:p w14:paraId="119E50FE" w14:textId="77777777" w:rsidR="006252F5" w:rsidRPr="00861F58" w:rsidRDefault="006252F5" w:rsidP="006252F5">
      <w:pPr>
        <w:jc w:val="both"/>
        <w:rPr>
          <w:rFonts w:cs="Calibri"/>
        </w:rPr>
      </w:pPr>
      <w:r w:rsidRPr="00861F58">
        <w:rPr>
          <w:rFonts w:cs="Calibri"/>
        </w:rPr>
        <w:t>Le Président e</w:t>
      </w:r>
      <w:r>
        <w:rPr>
          <w:rFonts w:cs="Calibri"/>
        </w:rPr>
        <w:t xml:space="preserve">st membre de plein droit de la commission. </w:t>
      </w:r>
    </w:p>
    <w:p w14:paraId="0195D2C7" w14:textId="77777777" w:rsidR="006252F5" w:rsidRDefault="006252F5" w:rsidP="006252F5">
      <w:pPr>
        <w:pStyle w:val="Corpsdetexte"/>
        <w:rPr>
          <w:rFonts w:cs="Calibri"/>
          <w:b/>
        </w:rPr>
      </w:pPr>
    </w:p>
    <w:p w14:paraId="3276AFA5" w14:textId="3E04FBCB" w:rsidR="00EF59DC" w:rsidRPr="00FE6EB6" w:rsidRDefault="00EF59DC" w:rsidP="006252F5">
      <w:pPr>
        <w:jc w:val="both"/>
        <w:rPr>
          <w:b/>
          <w:sz w:val="24"/>
        </w:rPr>
      </w:pPr>
    </w:p>
    <w:p w14:paraId="12AD86A2" w14:textId="77777777" w:rsidR="00E25A40" w:rsidRPr="00C2624D" w:rsidRDefault="00E25A40" w:rsidP="00E25A40">
      <w:pPr>
        <w:rPr>
          <w:rFonts w:eastAsia="Arial Unicode MS" w:cstheme="minorHAnsi"/>
          <w:b/>
          <w:i/>
        </w:rPr>
      </w:pPr>
    </w:p>
    <w:p w14:paraId="2612C03B" w14:textId="77777777" w:rsidR="00E25A40" w:rsidRPr="00C2624D" w:rsidRDefault="00E25A40" w:rsidP="00E25A40">
      <w:pPr>
        <w:pStyle w:val="Retraitcorpsdetexte"/>
        <w:spacing w:after="0" w:line="240" w:lineRule="auto"/>
        <w:ind w:left="0"/>
        <w:jc w:val="both"/>
        <w:rPr>
          <w:rFonts w:asciiTheme="minorHAnsi" w:hAnsiTheme="minorHAnsi" w:cstheme="minorHAnsi"/>
          <w:b/>
        </w:rPr>
      </w:pPr>
    </w:p>
    <w:p w14:paraId="386566EF" w14:textId="77777777" w:rsidR="00E25A40" w:rsidRPr="00C2624D" w:rsidRDefault="00E25A40" w:rsidP="00E25A40">
      <w:pPr>
        <w:pStyle w:val="Retraitcorpsdetexte"/>
        <w:spacing w:after="0" w:line="240" w:lineRule="auto"/>
        <w:ind w:left="0"/>
        <w:jc w:val="both"/>
        <w:rPr>
          <w:rFonts w:asciiTheme="minorHAnsi" w:hAnsiTheme="minorHAnsi" w:cstheme="minorHAnsi"/>
          <w:b/>
        </w:rPr>
      </w:pPr>
    </w:p>
    <w:p w14:paraId="750CB5B3" w14:textId="1E444255" w:rsidR="00E25A40" w:rsidRPr="00026FB6" w:rsidRDefault="00E25A40" w:rsidP="00FE2D93">
      <w:pPr>
        <w:jc w:val="both"/>
        <w:rPr>
          <w:rFonts w:asciiTheme="minorHAnsi" w:hAnsiTheme="minorHAnsi"/>
          <w:b/>
        </w:rPr>
      </w:pPr>
      <w:r w:rsidRPr="00C15D4F">
        <w:rPr>
          <w:rFonts w:asciiTheme="minorHAnsi" w:hAnsiTheme="minorHAnsi"/>
        </w:rPr>
        <w:t xml:space="preserve"> </w:t>
      </w:r>
    </w:p>
    <w:p w14:paraId="315C7B2B" w14:textId="03A3840D" w:rsidR="00E25A40" w:rsidRPr="00C15D4F" w:rsidRDefault="00E25A40" w:rsidP="00E25A40">
      <w:pPr>
        <w:spacing w:after="0"/>
        <w:rPr>
          <w:rFonts w:asciiTheme="minorHAnsi" w:hAnsiTheme="minorHAnsi"/>
        </w:rPr>
      </w:pPr>
    </w:p>
    <w:tbl>
      <w:tblPr>
        <w:tblW w:w="0" w:type="auto"/>
        <w:tblLook w:val="01E0" w:firstRow="1" w:lastRow="1" w:firstColumn="1" w:lastColumn="1" w:noHBand="0" w:noVBand="0"/>
      </w:tblPr>
      <w:tblGrid>
        <w:gridCol w:w="3528"/>
        <w:gridCol w:w="4370"/>
      </w:tblGrid>
      <w:tr w:rsidR="00E25A40" w:rsidRPr="00C15D4F" w14:paraId="68CFB802" w14:textId="77777777" w:rsidTr="0041590A">
        <w:tc>
          <w:tcPr>
            <w:tcW w:w="3528" w:type="dxa"/>
          </w:tcPr>
          <w:p w14:paraId="43EDE016" w14:textId="0E4661DA" w:rsidR="00E25A40" w:rsidRPr="00C15D4F" w:rsidRDefault="00E25A40" w:rsidP="0041590A">
            <w:pPr>
              <w:spacing w:after="0"/>
              <w:rPr>
                <w:rFonts w:asciiTheme="minorHAnsi" w:hAnsiTheme="minorHAnsi"/>
              </w:rPr>
            </w:pPr>
          </w:p>
        </w:tc>
        <w:tc>
          <w:tcPr>
            <w:tcW w:w="4370" w:type="dxa"/>
            <w:vMerge w:val="restart"/>
            <w:vAlign w:val="center"/>
          </w:tcPr>
          <w:p w14:paraId="17BA8011" w14:textId="77777777" w:rsidR="00E25A40" w:rsidRPr="00C15D4F" w:rsidRDefault="00E25A40" w:rsidP="0041590A">
            <w:pPr>
              <w:spacing w:after="0"/>
              <w:rPr>
                <w:rFonts w:asciiTheme="minorHAnsi" w:hAnsiTheme="minorHAnsi"/>
              </w:rPr>
            </w:pPr>
          </w:p>
        </w:tc>
      </w:tr>
    </w:tbl>
    <w:p w14:paraId="22F07A12" w14:textId="77777777" w:rsidR="00BE381B" w:rsidRDefault="00BE381B"/>
    <w:sectPr w:rsidR="00BE3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B92"/>
    <w:multiLevelType w:val="hybridMultilevel"/>
    <w:tmpl w:val="F7BCA59E"/>
    <w:lvl w:ilvl="0" w:tplc="5658DA8E">
      <w:numFmt w:val="bullet"/>
      <w:lvlText w:val="-"/>
      <w:lvlJc w:val="left"/>
      <w:pPr>
        <w:ind w:left="720" w:hanging="360"/>
      </w:pPr>
      <w:rPr>
        <w:rFonts w:ascii="Calibri" w:eastAsia="Arial Unicode MS"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4C04ED"/>
    <w:multiLevelType w:val="hybridMultilevel"/>
    <w:tmpl w:val="5CF0E750"/>
    <w:lvl w:ilvl="0" w:tplc="3A8A5188">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42F41"/>
    <w:multiLevelType w:val="hybridMultilevel"/>
    <w:tmpl w:val="F56838E2"/>
    <w:lvl w:ilvl="0" w:tplc="A81CBC78">
      <w:start w:val="1"/>
      <w:numFmt w:val="bullet"/>
      <w:lvlText w:val="−"/>
      <w:lvlJc w:val="left"/>
      <w:pPr>
        <w:ind w:left="720" w:hanging="360"/>
      </w:pPr>
      <w:rPr>
        <w:rFonts w:ascii="Sitka Small" w:hAnsi="Sitka Sma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BA54CC4"/>
    <w:multiLevelType w:val="hybridMultilevel"/>
    <w:tmpl w:val="5F026A4C"/>
    <w:lvl w:ilvl="0" w:tplc="A81CBC78">
      <w:start w:val="1"/>
      <w:numFmt w:val="bullet"/>
      <w:lvlText w:val="−"/>
      <w:lvlJc w:val="left"/>
      <w:pPr>
        <w:ind w:left="720" w:hanging="360"/>
      </w:pPr>
      <w:rPr>
        <w:rFonts w:ascii="Sitka Small" w:hAnsi="Sitka Smal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40"/>
    <w:rsid w:val="005F0F36"/>
    <w:rsid w:val="006252F5"/>
    <w:rsid w:val="006F1462"/>
    <w:rsid w:val="00BE381B"/>
    <w:rsid w:val="00C807AD"/>
    <w:rsid w:val="00E25A40"/>
    <w:rsid w:val="00EF59DC"/>
    <w:rsid w:val="00FE2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91FB"/>
  <w15:chartTrackingRefBased/>
  <w15:docId w15:val="{B4052F7D-D573-4B29-B77C-765C6367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4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25A40"/>
    <w:pPr>
      <w:autoSpaceDE w:val="0"/>
      <w:autoSpaceDN w:val="0"/>
      <w:adjustRightInd w:val="0"/>
      <w:spacing w:after="0" w:line="240" w:lineRule="auto"/>
    </w:pPr>
    <w:rPr>
      <w:rFonts w:ascii="Arial Unicode MS" w:eastAsia="Arial Unicode MS" w:hAnsi="Calibri" w:cs="Arial Unicode MS"/>
      <w:color w:val="000000"/>
      <w:sz w:val="24"/>
      <w:szCs w:val="24"/>
    </w:rPr>
  </w:style>
  <w:style w:type="paragraph" w:styleId="Paragraphedeliste">
    <w:name w:val="List Paragraph"/>
    <w:basedOn w:val="Normal"/>
    <w:link w:val="ParagraphedelisteCar"/>
    <w:uiPriority w:val="34"/>
    <w:qFormat/>
    <w:rsid w:val="00E25A40"/>
    <w:pPr>
      <w:spacing w:after="0" w:line="240" w:lineRule="auto"/>
      <w:ind w:left="720"/>
      <w:contextualSpacing/>
    </w:pPr>
    <w:rPr>
      <w:rFonts w:ascii="Times New Roman" w:hAnsi="Times New Roman"/>
      <w:sz w:val="24"/>
      <w:szCs w:val="20"/>
      <w:lang w:eastAsia="fr-FR"/>
    </w:rPr>
  </w:style>
  <w:style w:type="character" w:customStyle="1" w:styleId="ParagraphedelisteCar">
    <w:name w:val="Paragraphe de liste Car"/>
    <w:link w:val="Paragraphedeliste"/>
    <w:uiPriority w:val="34"/>
    <w:locked/>
    <w:rsid w:val="00E25A40"/>
    <w:rPr>
      <w:rFonts w:ascii="Times New Roman" w:eastAsia="Calibri" w:hAnsi="Times New Roman" w:cs="Times New Roman"/>
      <w:sz w:val="24"/>
      <w:szCs w:val="20"/>
      <w:lang w:eastAsia="fr-FR"/>
    </w:rPr>
  </w:style>
  <w:style w:type="table" w:styleId="Grilledutableau">
    <w:name w:val="Table Grid"/>
    <w:basedOn w:val="TableauNormal"/>
    <w:uiPriority w:val="39"/>
    <w:rsid w:val="00E25A40"/>
    <w:pPr>
      <w:spacing w:after="200" w:line="276"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E25A40"/>
    <w:pPr>
      <w:spacing w:after="120"/>
      <w:ind w:left="283"/>
    </w:pPr>
  </w:style>
  <w:style w:type="character" w:customStyle="1" w:styleId="RetraitcorpsdetexteCar">
    <w:name w:val="Retrait corps de texte Car"/>
    <w:basedOn w:val="Policepardfaut"/>
    <w:link w:val="Retraitcorpsdetexte"/>
    <w:uiPriority w:val="99"/>
    <w:rsid w:val="00E25A40"/>
    <w:rPr>
      <w:rFonts w:ascii="Calibri" w:eastAsia="Calibri" w:hAnsi="Calibri" w:cs="Times New Roman"/>
    </w:rPr>
  </w:style>
  <w:style w:type="paragraph" w:styleId="Corpsdetexte">
    <w:name w:val="Body Text"/>
    <w:basedOn w:val="Normal"/>
    <w:link w:val="CorpsdetexteCar"/>
    <w:uiPriority w:val="99"/>
    <w:semiHidden/>
    <w:unhideWhenUsed/>
    <w:rsid w:val="006252F5"/>
    <w:pPr>
      <w:spacing w:after="120"/>
    </w:pPr>
  </w:style>
  <w:style w:type="character" w:customStyle="1" w:styleId="CorpsdetexteCar">
    <w:name w:val="Corps de texte Car"/>
    <w:basedOn w:val="Policepardfaut"/>
    <w:link w:val="Corpsdetexte"/>
    <w:uiPriority w:val="99"/>
    <w:semiHidden/>
    <w:rsid w:val="006252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467</Words>
  <Characters>2573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Belpeuch</dc:creator>
  <cp:keywords/>
  <dc:description/>
  <cp:lastModifiedBy>Audrey Belpeuch</cp:lastModifiedBy>
  <cp:revision>4</cp:revision>
  <dcterms:created xsi:type="dcterms:W3CDTF">2026-03-10T15:20:00Z</dcterms:created>
  <dcterms:modified xsi:type="dcterms:W3CDTF">2026-04-28T14:57:00Z</dcterms:modified>
</cp:coreProperties>
</file>