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51"/>
        <w:jc w:val="both"/>
        <w:rPr>
          <w:b/>
          <w:szCs w:val="20"/>
        </w:rPr>
      </w:pPr>
      <w:bookmarkStart w:id="0" w:name="_Hlk39829594"/>
      <w:r>
        <w:rPr>
          <w:b/>
          <w:szCs w:val="20"/>
        </w:rPr>
        <w:t xml:space="preserve">OBJET : </w:t>
      </w:r>
      <w:r w:rsidRPr="009E0F44">
        <w:rPr>
          <w:b/>
          <w:szCs w:val="20"/>
        </w:rPr>
        <w:t xml:space="preserve">RECRUTEMENT D’UN AGENT POUR </w:t>
      </w:r>
      <w:bookmarkStart w:id="1" w:name="_Hlk39829429"/>
      <w:r w:rsidRPr="009E0F44">
        <w:rPr>
          <w:b/>
          <w:szCs w:val="20"/>
        </w:rPr>
        <w:t>MENER A BIEN UN PR</w:t>
      </w:r>
      <w:r>
        <w:rPr>
          <w:b/>
          <w:szCs w:val="20"/>
        </w:rPr>
        <w:t>OJET OU UNE OPERATION IDENTIFIES</w:t>
      </w:r>
      <w:r w:rsidR="00C433C1">
        <w:rPr>
          <w:b/>
          <w:szCs w:val="20"/>
        </w:rPr>
        <w:t xml:space="preserve"> : chargé d’études inventaire thématique </w:t>
      </w:r>
      <w:bookmarkEnd w:id="0"/>
      <w:bookmarkEnd w:id="1"/>
      <w:r w:rsidR="00C433C1">
        <w:rPr>
          <w:b/>
          <w:szCs w:val="20"/>
        </w:rPr>
        <w:t>PAH</w:t>
      </w:r>
      <w:bookmarkStart w:id="2" w:name="_GoBack"/>
      <w:bookmarkEnd w:id="2"/>
    </w:p>
    <w:p w:rsidR="00F46A33" w:rsidRPr="009E0F44" w:rsidRDefault="00F46A33" w:rsidP="00F46A33">
      <w:pPr>
        <w:tabs>
          <w:tab w:val="left" w:pos="4300"/>
          <w:tab w:val="left" w:pos="6200"/>
        </w:tabs>
        <w:spacing w:after="0" w:line="240" w:lineRule="auto"/>
        <w:ind w:left="567" w:right="851"/>
        <w:jc w:val="both"/>
        <w:rPr>
          <w:szCs w:val="20"/>
        </w:rPr>
      </w:pPr>
    </w:p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bCs/>
          <w:szCs w:val="20"/>
        </w:rPr>
      </w:pPr>
      <w:r w:rsidRPr="009E0F44">
        <w:rPr>
          <w:bCs/>
          <w:szCs w:val="20"/>
        </w:rPr>
        <w:t>Vu le code général de la fonction publique, notamment ses articles L.332-24, 332-25 et 332-26 ;</w:t>
      </w:r>
    </w:p>
    <w:p w:rsidR="00F46A33" w:rsidRPr="009E0F44" w:rsidRDefault="00F46A33" w:rsidP="00F46A33">
      <w:pPr>
        <w:tabs>
          <w:tab w:val="left" w:pos="4300"/>
          <w:tab w:val="left" w:pos="6200"/>
        </w:tabs>
        <w:spacing w:after="120" w:line="240" w:lineRule="auto"/>
        <w:ind w:right="851"/>
        <w:jc w:val="both"/>
        <w:rPr>
          <w:szCs w:val="20"/>
        </w:rPr>
      </w:pPr>
      <w:bookmarkStart w:id="3" w:name="_Hlk41637363"/>
      <w:r w:rsidRPr="009E0F44">
        <w:rPr>
          <w:szCs w:val="20"/>
        </w:rPr>
        <w:t>Vu le décret n° 2020-172 du 27 février 2020 relatif au contrat de projet dans la fonction publique ;</w:t>
      </w:r>
    </w:p>
    <w:bookmarkEnd w:id="3"/>
    <w:p w:rsidR="00F46A33" w:rsidRPr="009E0F44" w:rsidRDefault="00F46A33" w:rsidP="00F46A33">
      <w:pPr>
        <w:tabs>
          <w:tab w:val="left" w:pos="4300"/>
          <w:tab w:val="left" w:pos="6200"/>
        </w:tabs>
        <w:spacing w:after="120" w:line="240" w:lineRule="auto"/>
        <w:ind w:right="848"/>
        <w:jc w:val="both"/>
        <w:rPr>
          <w:i/>
          <w:szCs w:val="20"/>
        </w:rPr>
      </w:pPr>
      <w:r w:rsidRPr="009E0F44">
        <w:rPr>
          <w:szCs w:val="20"/>
        </w:rPr>
        <w:t>Considérant qu’il est nécessaire de recruter un agent contractuel pour mener le projet</w:t>
      </w:r>
      <w:bookmarkStart w:id="4" w:name="_Hlk39829771"/>
      <w:r w:rsidRPr="009E0F44">
        <w:rPr>
          <w:szCs w:val="20"/>
        </w:rPr>
        <w:t xml:space="preserve"> de candidature du PETR au label Pays d’Art et d’Histoire concernant </w:t>
      </w:r>
      <w:r w:rsidR="00C433C1">
        <w:rPr>
          <w:szCs w:val="20"/>
        </w:rPr>
        <w:t xml:space="preserve">l’élaboration d’un inventaire thématique fortement recommandé dans le cadre d’une </w:t>
      </w:r>
      <w:r w:rsidR="00D77C1E">
        <w:rPr>
          <w:szCs w:val="20"/>
        </w:rPr>
        <w:t xml:space="preserve">candidature </w:t>
      </w:r>
    </w:p>
    <w:bookmarkEnd w:id="4"/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9E0F44">
        <w:rPr>
          <w:szCs w:val="20"/>
        </w:rPr>
        <w:t xml:space="preserve">Considérant que ce projet nécessite le recrutement d’un agent contractuel relevant de la catégorie hiérarchique A </w:t>
      </w:r>
      <w:bookmarkStart w:id="5" w:name="_Hlk39829703"/>
      <w:r w:rsidRPr="009E0F44">
        <w:rPr>
          <w:szCs w:val="20"/>
        </w:rPr>
        <w:t>pour une durée de 3 ans.</w:t>
      </w:r>
    </w:p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bookmarkStart w:id="6" w:name="_Hlk39830555"/>
      <w:r w:rsidRPr="009E0F44">
        <w:rPr>
          <w:szCs w:val="20"/>
        </w:rPr>
        <w:t>Le contrat prendra fin à la date du constat de la réalisation du dit projet ou de l’opération</w:t>
      </w:r>
      <w:bookmarkStart w:id="7" w:name="_Hlk39829484"/>
      <w:bookmarkEnd w:id="5"/>
      <w:r w:rsidRPr="009E0F44">
        <w:rPr>
          <w:szCs w:val="20"/>
        </w:rPr>
        <w:t xml:space="preserve">. </w:t>
      </w:r>
    </w:p>
    <w:bookmarkEnd w:id="6"/>
    <w:bookmarkEnd w:id="7"/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9E0F44">
        <w:rPr>
          <w:szCs w:val="20"/>
        </w:rPr>
        <w:t>Cet agent assurera ses fonctions à temps complet. </w:t>
      </w:r>
    </w:p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9E0F44">
        <w:rPr>
          <w:szCs w:val="20"/>
        </w:rPr>
        <w:t xml:space="preserve">Il devra justifier d’un niveau d’études correspondant à un niveau MASTER en histoire, </w:t>
      </w:r>
      <w:r w:rsidR="00D77C1E">
        <w:rPr>
          <w:szCs w:val="20"/>
        </w:rPr>
        <w:t>histoire de l’art</w:t>
      </w:r>
      <w:r w:rsidRPr="009E0F44">
        <w:rPr>
          <w:szCs w:val="20"/>
        </w:rPr>
        <w:t>,</w:t>
      </w:r>
      <w:r w:rsidR="00D77C1E">
        <w:rPr>
          <w:szCs w:val="20"/>
        </w:rPr>
        <w:t xml:space="preserve"> architecture,</w:t>
      </w:r>
      <w:r w:rsidRPr="009E0F44">
        <w:rPr>
          <w:szCs w:val="20"/>
        </w:rPr>
        <w:t xml:space="preserve"> valorisation du patrimoine…</w:t>
      </w:r>
    </w:p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9E0F44">
        <w:rPr>
          <w:szCs w:val="20"/>
        </w:rPr>
        <w:t>La rémunération de l’agent sera calculée par référence à l’indice brut de 444.</w:t>
      </w:r>
    </w:p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9E0F44">
        <w:rPr>
          <w:szCs w:val="20"/>
        </w:rPr>
        <w:t>Après en avoir délibéré le Comité Syndical DECIDE de :</w:t>
      </w:r>
    </w:p>
    <w:p w:rsidR="00F46A33" w:rsidRDefault="00F46A33" w:rsidP="00F46A33">
      <w:pPr>
        <w:pStyle w:val="Paragraphedeliste"/>
        <w:numPr>
          <w:ilvl w:val="0"/>
          <w:numId w:val="2"/>
        </w:num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F46A33">
        <w:rPr>
          <w:b/>
          <w:szCs w:val="20"/>
        </w:rPr>
        <w:t>RECRUTER</w:t>
      </w:r>
      <w:r w:rsidRPr="009E0F44">
        <w:rPr>
          <w:szCs w:val="20"/>
        </w:rPr>
        <w:t xml:space="preserve"> un agent contractuel dans le grade d’attaché relavant de la catégorie hiérarchique A pour mener les travaux de recherche concernant la réalisation d’un inventaire thématique à l’appui du dossier de candidature au label Pays d’Art et d’Histoire.</w:t>
      </w:r>
    </w:p>
    <w:p w:rsidR="00F46A33" w:rsidRPr="009E0F44" w:rsidRDefault="00F46A33" w:rsidP="00F46A33">
      <w:pPr>
        <w:pStyle w:val="Paragraphedeliste"/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</w:p>
    <w:p w:rsidR="00F46A33" w:rsidRPr="009E0F44" w:rsidRDefault="00F46A33" w:rsidP="00F46A33">
      <w:pPr>
        <w:pStyle w:val="Paragraphedeliste"/>
        <w:numPr>
          <w:ilvl w:val="0"/>
          <w:numId w:val="2"/>
        </w:num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F46A33">
        <w:rPr>
          <w:b/>
          <w:szCs w:val="20"/>
        </w:rPr>
        <w:t>CHARGER</w:t>
      </w:r>
      <w:r w:rsidRPr="009E0F44">
        <w:rPr>
          <w:szCs w:val="20"/>
        </w:rPr>
        <w:t xml:space="preserve"> le Président du recrutement de l’agent et à ce titre de conclure un contrat d’engagement.</w:t>
      </w:r>
    </w:p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9E0F44">
        <w:rPr>
          <w:szCs w:val="20"/>
        </w:rPr>
        <w:t>Les crédits correspondants sont inscrits au budget.</w:t>
      </w:r>
    </w:p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i/>
          <w:color w:val="000000" w:themeColor="text1"/>
          <w:szCs w:val="20"/>
        </w:rPr>
      </w:pPr>
      <w:r w:rsidRPr="009E0F44">
        <w:rPr>
          <w:color w:val="000000" w:themeColor="text1"/>
          <w:szCs w:val="20"/>
        </w:rPr>
        <w:t>La présente décision concerne également le renouvellement éventuel du contrat d’engagement dans les limites fixées par l’article L.332-25 si les besoins du projet pu de l’opération le justifient</w:t>
      </w:r>
    </w:p>
    <w:p w:rsidR="00F46A33" w:rsidRPr="00CE44B8" w:rsidRDefault="00F46A33" w:rsidP="00F46A33">
      <w:pPr>
        <w:tabs>
          <w:tab w:val="left" w:pos="4300"/>
          <w:tab w:val="left" w:pos="4500"/>
          <w:tab w:val="left" w:pos="6237"/>
        </w:tabs>
        <w:spacing w:line="240" w:lineRule="auto"/>
        <w:ind w:right="848"/>
        <w:jc w:val="both"/>
        <w:rPr>
          <w:rFonts w:ascii="Arial Narrow" w:hAnsi="Arial Narrow"/>
          <w:sz w:val="20"/>
          <w:szCs w:val="20"/>
        </w:rPr>
      </w:pPr>
      <w:r w:rsidRPr="00CE44B8">
        <w:rPr>
          <w:rFonts w:ascii="Arial Narrow" w:hAnsi="Arial Narrow"/>
          <w:sz w:val="20"/>
          <w:szCs w:val="20"/>
        </w:rPr>
        <w:tab/>
      </w:r>
      <w:r w:rsidRPr="00CE44B8">
        <w:rPr>
          <w:rFonts w:ascii="Arial Narrow" w:hAnsi="Arial Narrow"/>
          <w:sz w:val="20"/>
          <w:szCs w:val="20"/>
        </w:rPr>
        <w:tab/>
      </w:r>
      <w:r w:rsidRPr="00CE44B8">
        <w:rPr>
          <w:rFonts w:ascii="Arial Narrow" w:hAnsi="Arial Narrow"/>
          <w:sz w:val="20"/>
          <w:szCs w:val="20"/>
        </w:rPr>
        <w:tab/>
      </w:r>
      <w:r w:rsidRPr="00CE44B8">
        <w:rPr>
          <w:rFonts w:ascii="Arial Narrow" w:hAnsi="Arial Narrow"/>
          <w:sz w:val="20"/>
          <w:szCs w:val="20"/>
        </w:rPr>
        <w:tab/>
      </w:r>
      <w:r w:rsidRPr="00CE44B8">
        <w:rPr>
          <w:rFonts w:ascii="Arial Narrow" w:hAnsi="Arial Narrow"/>
          <w:sz w:val="20"/>
          <w:szCs w:val="20"/>
        </w:rPr>
        <w:tab/>
      </w:r>
    </w:p>
    <w:p w:rsidR="00923D9D" w:rsidRPr="00530C93" w:rsidRDefault="00923D9D" w:rsidP="00923D9D">
      <w:pPr>
        <w:jc w:val="both"/>
        <w:rPr>
          <w:rFonts w:asciiTheme="minorHAnsi" w:hAnsiTheme="minorHAnsi"/>
          <w:b/>
          <w:sz w:val="20"/>
        </w:rPr>
      </w:pPr>
    </w:p>
    <w:p w:rsidR="00923D9D" w:rsidRPr="00530C93" w:rsidRDefault="00923D9D" w:rsidP="00923D9D">
      <w:pPr>
        <w:spacing w:after="0"/>
        <w:ind w:left="5812" w:hanging="283"/>
        <w:rPr>
          <w:rFonts w:asciiTheme="minorHAnsi" w:hAnsiTheme="minorHAnsi"/>
        </w:rPr>
      </w:pPr>
      <w:r w:rsidRPr="00530C93">
        <w:rPr>
          <w:rFonts w:asciiTheme="minorHAnsi" w:hAnsiTheme="minorHAnsi"/>
        </w:rPr>
        <w:t xml:space="preserve">A Beaulieu-sur-Dordogne, </w:t>
      </w:r>
    </w:p>
    <w:p w:rsidR="00923D9D" w:rsidRPr="00530C93" w:rsidRDefault="00923D9D" w:rsidP="00923D9D">
      <w:pPr>
        <w:spacing w:after="0"/>
        <w:ind w:left="4821" w:firstLine="708"/>
        <w:rPr>
          <w:rFonts w:asciiTheme="minorHAnsi" w:hAnsiTheme="minorHAnsi"/>
        </w:rPr>
      </w:pPr>
      <w:r w:rsidRPr="00530C93">
        <w:rPr>
          <w:rFonts w:asciiTheme="minorHAnsi" w:hAnsiTheme="minorHAnsi"/>
        </w:rPr>
        <w:t>Le</w:t>
      </w:r>
      <w:r>
        <w:rPr>
          <w:rFonts w:asciiTheme="minorHAnsi" w:hAnsiTheme="minorHAnsi"/>
        </w:rPr>
        <w:t xml:space="preserve">                            </w:t>
      </w:r>
    </w:p>
    <w:p w:rsidR="00923D9D" w:rsidRPr="00530C93" w:rsidRDefault="00923D9D" w:rsidP="00923D9D">
      <w:pPr>
        <w:spacing w:after="0"/>
        <w:ind w:left="4821" w:firstLine="708"/>
        <w:rPr>
          <w:rFonts w:asciiTheme="minorHAnsi" w:hAnsiTheme="minorHAnsi"/>
        </w:rPr>
      </w:pPr>
      <w:r w:rsidRPr="00530C93">
        <w:rPr>
          <w:rFonts w:asciiTheme="minorHAnsi" w:hAnsiTheme="minorHAnsi"/>
        </w:rPr>
        <w:t>Le Président,</w:t>
      </w:r>
    </w:p>
    <w:p w:rsidR="00923D9D" w:rsidRPr="00530C93" w:rsidRDefault="00923D9D" w:rsidP="00923D9D">
      <w:pPr>
        <w:spacing w:after="0"/>
        <w:ind w:left="6372"/>
        <w:rPr>
          <w:rFonts w:asciiTheme="minorHAnsi" w:hAnsiTheme="minorHAnsi"/>
        </w:rPr>
      </w:pPr>
    </w:p>
    <w:p w:rsidR="00923D9D" w:rsidRPr="00530C93" w:rsidRDefault="00923D9D" w:rsidP="00923D9D">
      <w:pPr>
        <w:spacing w:after="0"/>
        <w:ind w:left="6372"/>
        <w:rPr>
          <w:rFonts w:asciiTheme="minorHAnsi" w:hAnsiTheme="minorHAnsi"/>
        </w:rPr>
      </w:pPr>
    </w:p>
    <w:p w:rsidR="00923D9D" w:rsidRPr="00530C93" w:rsidRDefault="00923D9D" w:rsidP="00923D9D">
      <w:pPr>
        <w:spacing w:after="0"/>
        <w:ind w:left="6372"/>
        <w:rPr>
          <w:rFonts w:asciiTheme="minorHAnsi" w:hAnsiTheme="minorHAnsi"/>
        </w:rPr>
      </w:pPr>
    </w:p>
    <w:p w:rsidR="00923D9D" w:rsidRPr="00530C93" w:rsidRDefault="00923D9D" w:rsidP="00923D9D">
      <w:pPr>
        <w:spacing w:after="0"/>
        <w:ind w:left="4821" w:firstLine="708"/>
        <w:rPr>
          <w:rFonts w:asciiTheme="minorHAnsi" w:hAnsiTheme="minorHAnsi"/>
        </w:rPr>
      </w:pPr>
      <w:r w:rsidRPr="00530C93">
        <w:rPr>
          <w:rFonts w:asciiTheme="minorHAnsi" w:hAnsiTheme="minorHAnsi"/>
        </w:rPr>
        <w:t xml:space="preserve">Jean-Pierre LASSERRE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370"/>
      </w:tblGrid>
      <w:tr w:rsidR="00923D9D" w:rsidRPr="00530C93" w:rsidTr="00207334">
        <w:tc>
          <w:tcPr>
            <w:tcW w:w="3528" w:type="dxa"/>
          </w:tcPr>
          <w:p w:rsidR="00923D9D" w:rsidRPr="00530C93" w:rsidRDefault="00923D9D" w:rsidP="00207334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Affiché</w:t>
            </w:r>
            <w:r w:rsidRPr="00530C93">
              <w:rPr>
                <w:rFonts w:asciiTheme="minorHAnsi" w:hAnsiTheme="minorHAnsi"/>
              </w:rPr>
              <w:t xml:space="preserve"> le </w:t>
            </w:r>
          </w:p>
        </w:tc>
        <w:tc>
          <w:tcPr>
            <w:tcW w:w="4370" w:type="dxa"/>
            <w:vMerge w:val="restart"/>
            <w:vAlign w:val="center"/>
          </w:tcPr>
          <w:p w:rsidR="00923D9D" w:rsidRPr="00530C93" w:rsidRDefault="00923D9D" w:rsidP="00207334">
            <w:pPr>
              <w:spacing w:after="0"/>
              <w:rPr>
                <w:rFonts w:asciiTheme="minorHAnsi" w:hAnsiTheme="minorHAnsi"/>
              </w:rPr>
            </w:pPr>
          </w:p>
        </w:tc>
      </w:tr>
    </w:tbl>
    <w:p w:rsidR="001025FF" w:rsidRDefault="001025FF"/>
    <w:sectPr w:rsidR="0010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162EE"/>
    <w:multiLevelType w:val="hybridMultilevel"/>
    <w:tmpl w:val="8BEEB4AA"/>
    <w:lvl w:ilvl="0" w:tplc="C624C8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E7290"/>
    <w:multiLevelType w:val="hybridMultilevel"/>
    <w:tmpl w:val="7464BA0E"/>
    <w:lvl w:ilvl="0" w:tplc="EA8ED1F6"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9D"/>
    <w:rsid w:val="001025FF"/>
    <w:rsid w:val="00923D9D"/>
    <w:rsid w:val="00C433C1"/>
    <w:rsid w:val="00D77C1E"/>
    <w:rsid w:val="00F4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6B45"/>
  <w15:chartTrackingRefBased/>
  <w15:docId w15:val="{63B7CEB3-A350-47B1-9990-AB036049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D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Belpeuch</dc:creator>
  <cp:keywords/>
  <dc:description/>
  <cp:lastModifiedBy>Audrey Belpeuch</cp:lastModifiedBy>
  <cp:revision>4</cp:revision>
  <dcterms:created xsi:type="dcterms:W3CDTF">2023-11-20T08:49:00Z</dcterms:created>
  <dcterms:modified xsi:type="dcterms:W3CDTF">2023-11-20T08:55:00Z</dcterms:modified>
</cp:coreProperties>
</file>