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D60" w:rsidRPr="00ED7BF4" w:rsidRDefault="00FE3D60" w:rsidP="00FE3D60">
      <w:pPr>
        <w:ind w:left="993" w:right="1898"/>
        <w:jc w:val="center"/>
        <w:rPr>
          <w:rFonts w:ascii="Calibri" w:hAnsi="Calibri"/>
          <w:sz w:val="16"/>
          <w:szCs w:val="16"/>
        </w:rPr>
      </w:pPr>
    </w:p>
    <w:p w:rsidR="00960052" w:rsidRPr="00FA1B03" w:rsidRDefault="00960052" w:rsidP="00FE3D60">
      <w:pPr>
        <w:ind w:left="993" w:right="1898"/>
        <w:jc w:val="center"/>
        <w:rPr>
          <w:rFonts w:ascii="Calibri" w:hAnsi="Calibri"/>
          <w:sz w:val="18"/>
          <w:szCs w:val="16"/>
        </w:rPr>
      </w:pPr>
    </w:p>
    <w:p w:rsidR="00FE3D60" w:rsidRPr="00FA1B03" w:rsidRDefault="00F524EE" w:rsidP="00872E28">
      <w:pPr>
        <w:ind w:left="993" w:right="28"/>
        <w:jc w:val="both"/>
        <w:rPr>
          <w:rFonts w:ascii="Calibri" w:hAnsi="Calibri"/>
          <w:b/>
          <w:sz w:val="28"/>
          <w:szCs w:val="24"/>
        </w:rPr>
      </w:pPr>
      <w:r w:rsidRPr="00FA1B03">
        <w:rPr>
          <w:rFonts w:ascii="Calibri" w:hAnsi="Calibri"/>
          <w:b/>
          <w:sz w:val="28"/>
          <w:szCs w:val="24"/>
        </w:rPr>
        <w:t xml:space="preserve">Objet : </w:t>
      </w:r>
      <w:r w:rsidR="00FE2B00">
        <w:rPr>
          <w:rFonts w:ascii="Calibri" w:hAnsi="Calibri"/>
          <w:b/>
          <w:sz w:val="28"/>
          <w:szCs w:val="24"/>
        </w:rPr>
        <w:t>Avenant a</w:t>
      </w:r>
      <w:r w:rsidR="00FE3D60" w:rsidRPr="00FA1B03">
        <w:rPr>
          <w:rFonts w:ascii="Calibri" w:hAnsi="Calibri"/>
          <w:b/>
          <w:sz w:val="28"/>
          <w:szCs w:val="24"/>
        </w:rPr>
        <w:t xml:space="preserve">u Contrat </w:t>
      </w:r>
      <w:r w:rsidR="00C01023">
        <w:rPr>
          <w:rFonts w:ascii="Calibri" w:hAnsi="Calibri"/>
          <w:b/>
          <w:sz w:val="28"/>
          <w:szCs w:val="24"/>
        </w:rPr>
        <w:t>de cohésion des Territoires</w:t>
      </w:r>
      <w:r w:rsidR="004249E4" w:rsidRPr="00FA1B03">
        <w:rPr>
          <w:rFonts w:ascii="Calibri" w:hAnsi="Calibri"/>
          <w:b/>
          <w:sz w:val="28"/>
          <w:szCs w:val="24"/>
        </w:rPr>
        <w:t xml:space="preserve"> avec </w:t>
      </w:r>
      <w:r w:rsidR="00C01023" w:rsidRPr="00FA1B03">
        <w:rPr>
          <w:rFonts w:ascii="Calibri" w:hAnsi="Calibri"/>
          <w:b/>
          <w:sz w:val="28"/>
          <w:szCs w:val="24"/>
        </w:rPr>
        <w:t>le Conseil</w:t>
      </w:r>
      <w:r w:rsidR="004249E4" w:rsidRPr="00FA1B03">
        <w:rPr>
          <w:rFonts w:ascii="Calibri" w:hAnsi="Calibri"/>
          <w:b/>
          <w:sz w:val="28"/>
          <w:szCs w:val="24"/>
        </w:rPr>
        <w:t xml:space="preserve"> départemental de la Corrèze</w:t>
      </w:r>
      <w:r w:rsidR="00EA5416" w:rsidRPr="00FA1B03">
        <w:rPr>
          <w:rFonts w:ascii="Calibri" w:hAnsi="Calibri"/>
          <w:b/>
          <w:sz w:val="28"/>
          <w:szCs w:val="24"/>
        </w:rPr>
        <w:t xml:space="preserve"> - </w:t>
      </w:r>
      <w:r w:rsidR="00C01023">
        <w:rPr>
          <w:rFonts w:ascii="Calibri" w:hAnsi="Calibri"/>
          <w:b/>
          <w:sz w:val="28"/>
          <w:szCs w:val="24"/>
        </w:rPr>
        <w:t>2023-2025</w:t>
      </w:r>
    </w:p>
    <w:p w:rsidR="006D18B0" w:rsidRPr="00ED7BF4" w:rsidRDefault="006D18B0" w:rsidP="00872E28">
      <w:pPr>
        <w:ind w:left="993" w:right="28"/>
        <w:jc w:val="both"/>
        <w:rPr>
          <w:rFonts w:ascii="Calibri" w:hAnsi="Calibri"/>
          <w:color w:val="000000"/>
          <w:szCs w:val="24"/>
        </w:rPr>
      </w:pPr>
    </w:p>
    <w:p w:rsidR="00960052" w:rsidRPr="00FA1B03" w:rsidRDefault="00960052" w:rsidP="00872E28">
      <w:pPr>
        <w:ind w:left="993" w:right="28"/>
        <w:jc w:val="both"/>
        <w:rPr>
          <w:rFonts w:ascii="Calibri" w:hAnsi="Calibri"/>
          <w:sz w:val="22"/>
          <w:szCs w:val="22"/>
        </w:rPr>
      </w:pPr>
    </w:p>
    <w:p w:rsidR="00FA1B03" w:rsidRPr="00FA1B03" w:rsidRDefault="00FA1B03" w:rsidP="00872E28">
      <w:pPr>
        <w:ind w:left="993" w:right="28"/>
        <w:jc w:val="both"/>
        <w:rPr>
          <w:rFonts w:ascii="Calibri" w:hAnsi="Calibri"/>
          <w:sz w:val="22"/>
          <w:szCs w:val="22"/>
        </w:rPr>
      </w:pPr>
    </w:p>
    <w:p w:rsidR="00CF3EE9" w:rsidRDefault="00FE2B00" w:rsidP="00833A83">
      <w:pPr>
        <w:ind w:left="993" w:right="2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Vu la délibération de l’Assemblée Plénière du Conseil Départemental en date du 7 avril 2023 approuvant le Contrat de Cohésion des Territoires2023-2025 avec le PETR Vallée de la Dordogne Corrézienne,</w:t>
      </w:r>
    </w:p>
    <w:p w:rsidR="00FE2B00" w:rsidRDefault="00FE2B00" w:rsidP="00833A83">
      <w:pPr>
        <w:ind w:left="993" w:right="28"/>
        <w:jc w:val="both"/>
        <w:rPr>
          <w:rFonts w:ascii="Calibri" w:hAnsi="Calibri"/>
          <w:sz w:val="22"/>
          <w:szCs w:val="22"/>
        </w:rPr>
      </w:pPr>
    </w:p>
    <w:p w:rsidR="00FE2B00" w:rsidRDefault="00FE2B00" w:rsidP="00833A83">
      <w:pPr>
        <w:ind w:left="993" w:right="2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Vu la délibération du Comité Syndical du PETR Vallée de la Dordogne Corrézienne en date du 26 mai 2023 autorisant Monsieur le Président à signer le Contrat de Cohésion des Territoires 2023-2025,</w:t>
      </w:r>
    </w:p>
    <w:p w:rsidR="00FE2B00" w:rsidRDefault="00FE2B00" w:rsidP="00833A83">
      <w:pPr>
        <w:ind w:left="993" w:right="28"/>
        <w:jc w:val="both"/>
        <w:rPr>
          <w:rFonts w:ascii="Calibri" w:hAnsi="Calibri"/>
          <w:sz w:val="22"/>
          <w:szCs w:val="22"/>
        </w:rPr>
      </w:pPr>
    </w:p>
    <w:p w:rsidR="00FE2B00" w:rsidRPr="00CF3EE9" w:rsidRDefault="00FE2B00" w:rsidP="00833A83">
      <w:pPr>
        <w:ind w:left="993" w:right="28"/>
        <w:jc w:val="both"/>
        <w:rPr>
          <w:rFonts w:ascii="Calibri" w:hAnsi="Calibri"/>
          <w:color w:val="000000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Vu la délibération de la Commission Permanente du Conseil Départemental en date du 22 septembre 2023, approuvant l’avenant au Contrat de Cohésion des Territoires 2023-2025,</w:t>
      </w:r>
    </w:p>
    <w:p w:rsidR="00CF3EE9" w:rsidRDefault="00CF3EE9" w:rsidP="00833A83">
      <w:pPr>
        <w:ind w:left="993" w:right="28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EF5B7D" w:rsidRDefault="00EF5B7D" w:rsidP="00833A83">
      <w:pPr>
        <w:ind w:left="993" w:right="28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Le Département, conscient de l’enjeu de maintien de l’investissement public et de sobriété énergétique en Corrèze, a fait le choix de conforter financièrement sa politique d’aides et de retenir l’ensemble des projets priorisés 1 et 2.</w:t>
      </w:r>
    </w:p>
    <w:p w:rsidR="00EF5B7D" w:rsidRDefault="00EF5B7D" w:rsidP="00833A83">
      <w:pPr>
        <w:ind w:left="993" w:right="28"/>
        <w:jc w:val="both"/>
        <w:rPr>
          <w:rFonts w:ascii="Calibri" w:hAnsi="Calibri"/>
          <w:color w:val="000000"/>
          <w:sz w:val="22"/>
          <w:szCs w:val="22"/>
        </w:rPr>
      </w:pPr>
    </w:p>
    <w:p w:rsidR="00EF5B7D" w:rsidRDefault="00EF5B7D" w:rsidP="00833A83">
      <w:pPr>
        <w:ind w:left="993" w:right="28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Cela se traduit par un effort financier supplémentaire de presque 40% par rapport à la période précédente, portant l’enveloppe globale dédiée aux aides aux collectivités 2023-2025 à plus de 62 millions d’euros, répartie en 5 enveloppes :</w:t>
      </w:r>
    </w:p>
    <w:p w:rsidR="00EF5B7D" w:rsidRDefault="00EF5B7D" w:rsidP="00833A83">
      <w:pPr>
        <w:ind w:left="993" w:right="28"/>
        <w:jc w:val="both"/>
        <w:rPr>
          <w:rFonts w:ascii="Calibri" w:hAnsi="Calibri"/>
          <w:color w:val="000000"/>
          <w:sz w:val="22"/>
          <w:szCs w:val="22"/>
        </w:rPr>
      </w:pPr>
    </w:p>
    <w:p w:rsidR="00EF5B7D" w:rsidRDefault="00EF5B7D" w:rsidP="00EF5B7D">
      <w:pPr>
        <w:pStyle w:val="Paragraphedeliste"/>
        <w:numPr>
          <w:ilvl w:val="0"/>
          <w:numId w:val="4"/>
        </w:numPr>
        <w:ind w:right="28"/>
        <w:jc w:val="both"/>
        <w:rPr>
          <w:color w:val="000000"/>
        </w:rPr>
      </w:pPr>
      <w:r>
        <w:rPr>
          <w:color w:val="000000"/>
        </w:rPr>
        <w:t>Les dotations voirie pour 10.5 millions d’euros</w:t>
      </w:r>
    </w:p>
    <w:p w:rsidR="00EF5B7D" w:rsidRDefault="00EF5B7D" w:rsidP="00EF5B7D">
      <w:pPr>
        <w:pStyle w:val="Paragraphedeliste"/>
        <w:numPr>
          <w:ilvl w:val="0"/>
          <w:numId w:val="4"/>
        </w:numPr>
        <w:ind w:right="28"/>
        <w:jc w:val="both"/>
        <w:rPr>
          <w:color w:val="000000"/>
        </w:rPr>
      </w:pPr>
      <w:r>
        <w:rPr>
          <w:color w:val="000000"/>
        </w:rPr>
        <w:t>La politique eau et assainissement pour 5 millions d’euros,</w:t>
      </w:r>
    </w:p>
    <w:p w:rsidR="00EF5B7D" w:rsidRDefault="00EF5B7D" w:rsidP="00EF5B7D">
      <w:pPr>
        <w:pStyle w:val="Paragraphedeliste"/>
        <w:numPr>
          <w:ilvl w:val="0"/>
          <w:numId w:val="4"/>
        </w:numPr>
        <w:ind w:right="28"/>
        <w:jc w:val="both"/>
        <w:rPr>
          <w:color w:val="000000"/>
        </w:rPr>
      </w:pPr>
      <w:r>
        <w:rPr>
          <w:color w:val="000000"/>
        </w:rPr>
        <w:t>La contractualisation départementale pour 43.5 millions d’euros,</w:t>
      </w:r>
    </w:p>
    <w:p w:rsidR="00EF5B7D" w:rsidRDefault="00EF5B7D" w:rsidP="00EF5B7D">
      <w:pPr>
        <w:pStyle w:val="Paragraphedeliste"/>
        <w:numPr>
          <w:ilvl w:val="0"/>
          <w:numId w:val="4"/>
        </w:numPr>
        <w:ind w:right="28"/>
        <w:jc w:val="both"/>
        <w:rPr>
          <w:color w:val="000000"/>
        </w:rPr>
      </w:pPr>
      <w:r>
        <w:rPr>
          <w:color w:val="000000"/>
        </w:rPr>
        <w:t>Le dispositif sobriété énergétique de l’éclairage public pour 2.3 millions d’euros,</w:t>
      </w:r>
    </w:p>
    <w:p w:rsidR="00EF5B7D" w:rsidRPr="00EF5B7D" w:rsidRDefault="00EF5B7D" w:rsidP="00EF5B7D">
      <w:pPr>
        <w:pStyle w:val="Paragraphedeliste"/>
        <w:numPr>
          <w:ilvl w:val="0"/>
          <w:numId w:val="4"/>
        </w:numPr>
        <w:ind w:right="28"/>
        <w:jc w:val="both"/>
        <w:rPr>
          <w:color w:val="000000"/>
        </w:rPr>
      </w:pPr>
      <w:r>
        <w:rPr>
          <w:color w:val="000000"/>
        </w:rPr>
        <w:t>Le dispositif hypervision pour 1 million d’euros.</w:t>
      </w:r>
    </w:p>
    <w:p w:rsidR="00EF5B7D" w:rsidRPr="00C01023" w:rsidRDefault="00EF5B7D" w:rsidP="00833A83">
      <w:pPr>
        <w:ind w:left="993" w:right="28"/>
        <w:jc w:val="both"/>
        <w:rPr>
          <w:rFonts w:ascii="Calibri" w:hAnsi="Calibri"/>
          <w:color w:val="000000"/>
          <w:sz w:val="22"/>
          <w:szCs w:val="22"/>
        </w:rPr>
      </w:pPr>
    </w:p>
    <w:p w:rsidR="00833A83" w:rsidRPr="00FA1B03" w:rsidRDefault="00833A83" w:rsidP="00833A83">
      <w:pPr>
        <w:ind w:left="993" w:right="28"/>
        <w:jc w:val="both"/>
        <w:rPr>
          <w:rFonts w:ascii="Calibri" w:hAnsi="Calibri"/>
          <w:color w:val="000000"/>
          <w:sz w:val="22"/>
          <w:szCs w:val="22"/>
        </w:rPr>
      </w:pPr>
      <w:r w:rsidRPr="00FA1B03">
        <w:rPr>
          <w:rFonts w:ascii="Calibri" w:hAnsi="Calibri"/>
          <w:color w:val="000000"/>
          <w:sz w:val="22"/>
          <w:szCs w:val="22"/>
        </w:rPr>
        <w:t>Ces aides font l'objet d'une contractualisation entre le Département et chaque collectivité.</w:t>
      </w:r>
    </w:p>
    <w:p w:rsidR="003A01BF" w:rsidRPr="00FA1B03" w:rsidRDefault="003A01BF" w:rsidP="00872E28">
      <w:pPr>
        <w:ind w:left="993" w:right="28"/>
        <w:jc w:val="both"/>
        <w:rPr>
          <w:rFonts w:ascii="Calibri" w:hAnsi="Calibri"/>
          <w:color w:val="000000"/>
          <w:sz w:val="22"/>
          <w:szCs w:val="22"/>
        </w:rPr>
      </w:pPr>
    </w:p>
    <w:p w:rsidR="00E65229" w:rsidRDefault="00F765D5" w:rsidP="00872E28">
      <w:pPr>
        <w:ind w:left="993" w:right="28"/>
        <w:jc w:val="both"/>
        <w:rPr>
          <w:rFonts w:ascii="Calibri" w:hAnsi="Calibri"/>
          <w:color w:val="000000"/>
          <w:sz w:val="22"/>
          <w:szCs w:val="22"/>
        </w:rPr>
      </w:pPr>
      <w:r w:rsidRPr="00FA1B03">
        <w:rPr>
          <w:rFonts w:ascii="Calibri" w:hAnsi="Calibri"/>
          <w:color w:val="000000"/>
          <w:sz w:val="22"/>
          <w:szCs w:val="22"/>
        </w:rPr>
        <w:t>Monsieur le Président</w:t>
      </w:r>
      <w:r w:rsidR="00E65229" w:rsidRPr="00FA1B03">
        <w:rPr>
          <w:rFonts w:ascii="Calibri" w:hAnsi="Calibri"/>
          <w:color w:val="000000"/>
          <w:sz w:val="22"/>
          <w:szCs w:val="22"/>
        </w:rPr>
        <w:t xml:space="preserve"> présente </w:t>
      </w:r>
      <w:r w:rsidR="004F29F6" w:rsidRPr="00FA1B03">
        <w:rPr>
          <w:rFonts w:ascii="Calibri" w:hAnsi="Calibri"/>
          <w:color w:val="000000"/>
          <w:sz w:val="22"/>
          <w:szCs w:val="22"/>
        </w:rPr>
        <w:t>au</w:t>
      </w:r>
      <w:r w:rsidR="00E65229" w:rsidRPr="00FA1B03">
        <w:rPr>
          <w:rFonts w:ascii="Calibri" w:hAnsi="Calibri"/>
          <w:color w:val="000000"/>
          <w:sz w:val="22"/>
          <w:szCs w:val="22"/>
        </w:rPr>
        <w:t xml:space="preserve"> C</w:t>
      </w:r>
      <w:r w:rsidR="00FE2B00">
        <w:rPr>
          <w:rFonts w:ascii="Calibri" w:hAnsi="Calibri"/>
          <w:color w:val="000000"/>
          <w:sz w:val="22"/>
          <w:szCs w:val="22"/>
        </w:rPr>
        <w:t>omité Syndical un projet d’avenant qui a pour objet de redéfinir les opérations éligibles contractualisées, au titre de la période 2023-2025, en intégrant de nouvelles opérations, telles qu’elles sont présentées en annexe de la délibération.</w:t>
      </w:r>
    </w:p>
    <w:p w:rsidR="00FE2B00" w:rsidRDefault="00FE2B00" w:rsidP="00872E28">
      <w:pPr>
        <w:ind w:left="993" w:right="28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Deux projets contractualisés ont été en fait regroupés sous un seul projet « Etude de faisabilité pour la création d’</w:t>
      </w:r>
      <w:r w:rsidR="00101BE4">
        <w:rPr>
          <w:rFonts w:ascii="Calibri" w:hAnsi="Calibri"/>
          <w:color w:val="000000"/>
          <w:sz w:val="22"/>
          <w:szCs w:val="22"/>
        </w:rPr>
        <w:t>une plateforme logistique simplifiée ».</w:t>
      </w:r>
    </w:p>
    <w:p w:rsidR="00101BE4" w:rsidRDefault="00101BE4" w:rsidP="00872E28">
      <w:pPr>
        <w:ind w:left="993" w:right="28"/>
        <w:jc w:val="both"/>
        <w:rPr>
          <w:rFonts w:ascii="Calibri" w:hAnsi="Calibri"/>
          <w:color w:val="000000"/>
          <w:sz w:val="22"/>
          <w:szCs w:val="22"/>
        </w:rPr>
      </w:pPr>
    </w:p>
    <w:p w:rsidR="00FE2B00" w:rsidRDefault="00FE2B00" w:rsidP="00872E28">
      <w:pPr>
        <w:ind w:left="993" w:right="28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Le Contrat initial est également annexé à la délibération.</w:t>
      </w:r>
    </w:p>
    <w:p w:rsidR="00FE2B00" w:rsidRPr="00FA1B03" w:rsidRDefault="00FE2B00" w:rsidP="00872E28">
      <w:pPr>
        <w:ind w:left="993" w:right="28"/>
        <w:jc w:val="both"/>
        <w:rPr>
          <w:rFonts w:ascii="Calibri" w:hAnsi="Calibri"/>
          <w:color w:val="000000"/>
          <w:sz w:val="22"/>
          <w:szCs w:val="22"/>
        </w:rPr>
      </w:pPr>
    </w:p>
    <w:p w:rsidR="006D18B0" w:rsidRPr="00FA1B03" w:rsidRDefault="006D18B0" w:rsidP="00872E28">
      <w:pPr>
        <w:ind w:left="993" w:right="28"/>
        <w:jc w:val="both"/>
        <w:rPr>
          <w:rFonts w:ascii="Calibri" w:hAnsi="Calibri"/>
          <w:sz w:val="22"/>
          <w:szCs w:val="22"/>
        </w:rPr>
      </w:pPr>
    </w:p>
    <w:p w:rsidR="006D18B0" w:rsidRPr="00FA1B03" w:rsidRDefault="004249E4" w:rsidP="003A01BF">
      <w:pPr>
        <w:spacing w:after="120"/>
        <w:ind w:left="993" w:right="28"/>
        <w:jc w:val="both"/>
        <w:rPr>
          <w:rFonts w:ascii="Calibri" w:hAnsi="Calibri"/>
          <w:sz w:val="22"/>
          <w:szCs w:val="22"/>
        </w:rPr>
      </w:pPr>
      <w:r w:rsidRPr="00FA1B03">
        <w:rPr>
          <w:rFonts w:ascii="Calibri" w:hAnsi="Calibri"/>
          <w:sz w:val="22"/>
          <w:szCs w:val="22"/>
        </w:rPr>
        <w:t>Après avoir délibéré, le</w:t>
      </w:r>
      <w:r w:rsidR="00F765D5" w:rsidRPr="00FA1B03">
        <w:rPr>
          <w:rFonts w:ascii="Calibri" w:hAnsi="Calibri"/>
          <w:sz w:val="22"/>
          <w:szCs w:val="22"/>
        </w:rPr>
        <w:t xml:space="preserve"> Comité syndical</w:t>
      </w:r>
      <w:r w:rsidRPr="00FA1B03">
        <w:rPr>
          <w:rFonts w:ascii="Calibri" w:hAnsi="Calibri"/>
          <w:b/>
          <w:sz w:val="22"/>
          <w:szCs w:val="22"/>
        </w:rPr>
        <w:t xml:space="preserve"> </w:t>
      </w:r>
      <w:r w:rsidR="00FE2B00" w:rsidRPr="00FA1B03">
        <w:rPr>
          <w:rFonts w:ascii="Calibri" w:hAnsi="Calibri"/>
          <w:b/>
          <w:sz w:val="22"/>
          <w:szCs w:val="22"/>
        </w:rPr>
        <w:t>DECIDE :</w:t>
      </w:r>
    </w:p>
    <w:p w:rsidR="006D18B0" w:rsidRPr="00FA1B03" w:rsidRDefault="00101BE4" w:rsidP="000778C3">
      <w:pPr>
        <w:numPr>
          <w:ilvl w:val="0"/>
          <w:numId w:val="3"/>
        </w:numPr>
        <w:spacing w:after="120"/>
        <w:ind w:right="28"/>
        <w:jc w:val="both"/>
        <w:rPr>
          <w:rFonts w:ascii="Calibri" w:hAnsi="Calibri"/>
          <w:b/>
          <w:sz w:val="22"/>
          <w:szCs w:val="22"/>
        </w:rPr>
      </w:pPr>
      <w:r w:rsidRPr="00FA1B03">
        <w:rPr>
          <w:rFonts w:ascii="Calibri" w:hAnsi="Calibri"/>
          <w:b/>
          <w:sz w:val="22"/>
          <w:szCs w:val="22"/>
        </w:rPr>
        <w:t xml:space="preserve">D’APPROUVER </w:t>
      </w:r>
      <w:bookmarkStart w:id="0" w:name="_GoBack"/>
      <w:r w:rsidRPr="00101BE4">
        <w:rPr>
          <w:rFonts w:ascii="Calibri" w:hAnsi="Calibri"/>
          <w:sz w:val="22"/>
          <w:szCs w:val="22"/>
        </w:rPr>
        <w:t>l’avenant</w:t>
      </w:r>
      <w:bookmarkEnd w:id="0"/>
      <w:r w:rsidR="00FE2B00" w:rsidRPr="00FE2B00">
        <w:rPr>
          <w:rFonts w:ascii="Calibri" w:hAnsi="Calibri"/>
          <w:sz w:val="22"/>
          <w:szCs w:val="22"/>
        </w:rPr>
        <w:t xml:space="preserve"> au</w:t>
      </w:r>
      <w:r w:rsidR="009825BC" w:rsidRPr="00FA1B03">
        <w:rPr>
          <w:rFonts w:ascii="Calibri" w:hAnsi="Calibri"/>
          <w:sz w:val="22"/>
          <w:szCs w:val="22"/>
        </w:rPr>
        <w:t xml:space="preserve"> </w:t>
      </w:r>
      <w:r w:rsidR="00F66AEA" w:rsidRPr="00FA1B03">
        <w:rPr>
          <w:rFonts w:ascii="Calibri" w:hAnsi="Calibri"/>
          <w:sz w:val="22"/>
          <w:szCs w:val="22"/>
        </w:rPr>
        <w:t xml:space="preserve">Contrat </w:t>
      </w:r>
      <w:r w:rsidR="004249E4" w:rsidRPr="00FA1B03">
        <w:rPr>
          <w:rFonts w:ascii="Calibri" w:hAnsi="Calibri"/>
          <w:sz w:val="22"/>
          <w:szCs w:val="22"/>
        </w:rPr>
        <w:t xml:space="preserve">territorial avec le Conseil </w:t>
      </w:r>
      <w:r w:rsidR="00872E28" w:rsidRPr="00FA1B03">
        <w:rPr>
          <w:rFonts w:ascii="Calibri" w:hAnsi="Calibri"/>
          <w:sz w:val="22"/>
          <w:szCs w:val="22"/>
        </w:rPr>
        <w:t xml:space="preserve">départemental </w:t>
      </w:r>
      <w:r w:rsidR="004249E4" w:rsidRPr="00FA1B03">
        <w:rPr>
          <w:rFonts w:ascii="Calibri" w:hAnsi="Calibri"/>
          <w:sz w:val="22"/>
          <w:szCs w:val="22"/>
        </w:rPr>
        <w:t xml:space="preserve">de la </w:t>
      </w:r>
      <w:r w:rsidR="00FA1B03" w:rsidRPr="00FA1B03">
        <w:rPr>
          <w:rFonts w:ascii="Calibri" w:hAnsi="Calibri"/>
          <w:sz w:val="22"/>
          <w:szCs w:val="22"/>
        </w:rPr>
        <w:t xml:space="preserve">Corrèze </w:t>
      </w:r>
      <w:r w:rsidR="00D33A61" w:rsidRPr="00FA1B03">
        <w:rPr>
          <w:rFonts w:ascii="Calibri" w:hAnsi="Calibri"/>
          <w:sz w:val="22"/>
          <w:szCs w:val="22"/>
        </w:rPr>
        <w:t xml:space="preserve">- </w:t>
      </w:r>
      <w:r w:rsidR="00EF5B7D">
        <w:rPr>
          <w:rFonts w:ascii="Calibri" w:hAnsi="Calibri"/>
          <w:sz w:val="22"/>
          <w:szCs w:val="22"/>
        </w:rPr>
        <w:t>2023-2025 annexé à la présente délibération</w:t>
      </w:r>
      <w:r w:rsidR="00F524EE" w:rsidRPr="00FA1B03">
        <w:rPr>
          <w:rFonts w:ascii="Calibri" w:hAnsi="Calibri"/>
          <w:sz w:val="22"/>
          <w:szCs w:val="22"/>
        </w:rPr>
        <w:t>,</w:t>
      </w:r>
    </w:p>
    <w:p w:rsidR="006D18B0" w:rsidRPr="00FA1B03" w:rsidRDefault="004249E4" w:rsidP="000778C3">
      <w:pPr>
        <w:numPr>
          <w:ilvl w:val="0"/>
          <w:numId w:val="3"/>
        </w:numPr>
        <w:ind w:right="28"/>
        <w:jc w:val="both"/>
        <w:rPr>
          <w:rFonts w:ascii="Calibri" w:hAnsi="Calibri"/>
          <w:sz w:val="22"/>
          <w:szCs w:val="22"/>
        </w:rPr>
      </w:pPr>
      <w:r w:rsidRPr="00FA1B03">
        <w:rPr>
          <w:rFonts w:ascii="Calibri" w:hAnsi="Calibri"/>
          <w:b/>
          <w:sz w:val="22"/>
          <w:szCs w:val="22"/>
        </w:rPr>
        <w:t xml:space="preserve">D’AUTORISER </w:t>
      </w:r>
      <w:r w:rsidR="00F765D5" w:rsidRPr="00FA1B03">
        <w:rPr>
          <w:rFonts w:ascii="Calibri" w:hAnsi="Calibri"/>
          <w:sz w:val="22"/>
          <w:szCs w:val="22"/>
        </w:rPr>
        <w:t>monsieur</w:t>
      </w:r>
      <w:r w:rsidR="00F765D5" w:rsidRPr="00FA1B03">
        <w:rPr>
          <w:rFonts w:ascii="Calibri" w:hAnsi="Calibri"/>
          <w:b/>
          <w:sz w:val="22"/>
          <w:szCs w:val="22"/>
        </w:rPr>
        <w:t xml:space="preserve"> </w:t>
      </w:r>
      <w:r w:rsidR="00F765D5" w:rsidRPr="00FA1B03">
        <w:rPr>
          <w:rFonts w:ascii="Calibri" w:hAnsi="Calibri"/>
          <w:sz w:val="22"/>
          <w:szCs w:val="22"/>
        </w:rPr>
        <w:t>le Président</w:t>
      </w:r>
      <w:r w:rsidR="00F524EE" w:rsidRPr="00FA1B03">
        <w:rPr>
          <w:rFonts w:ascii="Calibri" w:hAnsi="Calibri"/>
          <w:sz w:val="22"/>
          <w:szCs w:val="22"/>
        </w:rPr>
        <w:t xml:space="preserve"> à signer c</w:t>
      </w:r>
      <w:r w:rsidR="006D18B0" w:rsidRPr="00FA1B03">
        <w:rPr>
          <w:rFonts w:ascii="Calibri" w:hAnsi="Calibri"/>
          <w:sz w:val="22"/>
          <w:szCs w:val="22"/>
        </w:rPr>
        <w:t>e</w:t>
      </w:r>
      <w:r w:rsidR="00FE2B00">
        <w:rPr>
          <w:rFonts w:ascii="Calibri" w:hAnsi="Calibri"/>
          <w:sz w:val="22"/>
          <w:szCs w:val="22"/>
        </w:rPr>
        <w:t>t avenant</w:t>
      </w:r>
      <w:r w:rsidR="00F524EE" w:rsidRPr="00FA1B03">
        <w:rPr>
          <w:rFonts w:ascii="Calibri" w:hAnsi="Calibri"/>
          <w:sz w:val="22"/>
          <w:szCs w:val="22"/>
        </w:rPr>
        <w:t>.</w:t>
      </w:r>
    </w:p>
    <w:sectPr w:rsidR="006D18B0" w:rsidRPr="00FA1B03" w:rsidSect="00872E28">
      <w:pgSz w:w="11906" w:h="16838" w:code="9"/>
      <w:pgMar w:top="851" w:right="991" w:bottom="397" w:left="397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586" w:rsidRDefault="00AC7586" w:rsidP="00921F0B">
      <w:r>
        <w:separator/>
      </w:r>
    </w:p>
  </w:endnote>
  <w:endnote w:type="continuationSeparator" w:id="0">
    <w:p w:rsidR="00AC7586" w:rsidRDefault="00AC7586" w:rsidP="0092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Futura Light">
    <w:altName w:val="Eras Light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586" w:rsidRDefault="00AC7586" w:rsidP="00921F0B">
      <w:r>
        <w:separator/>
      </w:r>
    </w:p>
  </w:footnote>
  <w:footnote w:type="continuationSeparator" w:id="0">
    <w:p w:rsidR="00AC7586" w:rsidRDefault="00AC7586" w:rsidP="00921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B7707"/>
    <w:multiLevelType w:val="hybridMultilevel"/>
    <w:tmpl w:val="721E64E8"/>
    <w:lvl w:ilvl="0" w:tplc="AA367888">
      <w:numFmt w:val="bullet"/>
      <w:lvlText w:val="-"/>
      <w:lvlJc w:val="left"/>
      <w:pPr>
        <w:ind w:left="1353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25BA77F2"/>
    <w:multiLevelType w:val="hybridMultilevel"/>
    <w:tmpl w:val="855CC4CE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7E177BE"/>
    <w:multiLevelType w:val="hybridMultilevel"/>
    <w:tmpl w:val="1D966446"/>
    <w:lvl w:ilvl="0" w:tplc="A81CBC78">
      <w:start w:val="1"/>
      <w:numFmt w:val="bullet"/>
      <w:lvlText w:val="−"/>
      <w:lvlJc w:val="left"/>
      <w:pPr>
        <w:ind w:left="1713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70D56DF1"/>
    <w:multiLevelType w:val="hybridMultilevel"/>
    <w:tmpl w:val="BB369794"/>
    <w:lvl w:ilvl="0" w:tplc="040C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D8"/>
    <w:rsid w:val="000778C3"/>
    <w:rsid w:val="00077DEB"/>
    <w:rsid w:val="0008713A"/>
    <w:rsid w:val="000A3655"/>
    <w:rsid w:val="00101BE4"/>
    <w:rsid w:val="00162F10"/>
    <w:rsid w:val="001631E8"/>
    <w:rsid w:val="001D09BD"/>
    <w:rsid w:val="00206160"/>
    <w:rsid w:val="002659D5"/>
    <w:rsid w:val="00266074"/>
    <w:rsid w:val="002D47D1"/>
    <w:rsid w:val="00311374"/>
    <w:rsid w:val="00362760"/>
    <w:rsid w:val="003A01BF"/>
    <w:rsid w:val="003B1597"/>
    <w:rsid w:val="003C20E7"/>
    <w:rsid w:val="003C4D6B"/>
    <w:rsid w:val="003F5813"/>
    <w:rsid w:val="004249E4"/>
    <w:rsid w:val="004317B2"/>
    <w:rsid w:val="00440B03"/>
    <w:rsid w:val="004D4835"/>
    <w:rsid w:val="004F29F6"/>
    <w:rsid w:val="005058CA"/>
    <w:rsid w:val="005C1236"/>
    <w:rsid w:val="0064179F"/>
    <w:rsid w:val="0068671E"/>
    <w:rsid w:val="00686E84"/>
    <w:rsid w:val="006C69FD"/>
    <w:rsid w:val="006C6C5F"/>
    <w:rsid w:val="006D0C9F"/>
    <w:rsid w:val="006D18B0"/>
    <w:rsid w:val="00710543"/>
    <w:rsid w:val="007879E5"/>
    <w:rsid w:val="007B61D8"/>
    <w:rsid w:val="007C2B85"/>
    <w:rsid w:val="007C30D1"/>
    <w:rsid w:val="00803084"/>
    <w:rsid w:val="00815DED"/>
    <w:rsid w:val="00833A83"/>
    <w:rsid w:val="00872E28"/>
    <w:rsid w:val="00877EA9"/>
    <w:rsid w:val="00882D80"/>
    <w:rsid w:val="008A01B3"/>
    <w:rsid w:val="008A25E5"/>
    <w:rsid w:val="008C29F5"/>
    <w:rsid w:val="008E3F90"/>
    <w:rsid w:val="008F7685"/>
    <w:rsid w:val="009023C7"/>
    <w:rsid w:val="009023FC"/>
    <w:rsid w:val="00921F0B"/>
    <w:rsid w:val="00960052"/>
    <w:rsid w:val="00973706"/>
    <w:rsid w:val="009825BC"/>
    <w:rsid w:val="00A26332"/>
    <w:rsid w:val="00A84DB1"/>
    <w:rsid w:val="00AC7586"/>
    <w:rsid w:val="00AE2AD6"/>
    <w:rsid w:val="00B065A6"/>
    <w:rsid w:val="00B25B65"/>
    <w:rsid w:val="00B46204"/>
    <w:rsid w:val="00BE7E17"/>
    <w:rsid w:val="00C01023"/>
    <w:rsid w:val="00C0321B"/>
    <w:rsid w:val="00C11D5F"/>
    <w:rsid w:val="00C5204C"/>
    <w:rsid w:val="00C670C9"/>
    <w:rsid w:val="00CE0C8A"/>
    <w:rsid w:val="00CF3EE9"/>
    <w:rsid w:val="00D314EF"/>
    <w:rsid w:val="00D325E5"/>
    <w:rsid w:val="00D33A61"/>
    <w:rsid w:val="00D4346C"/>
    <w:rsid w:val="00D44F40"/>
    <w:rsid w:val="00D55736"/>
    <w:rsid w:val="00D564EB"/>
    <w:rsid w:val="00DA3A4A"/>
    <w:rsid w:val="00DB6623"/>
    <w:rsid w:val="00DC1FA0"/>
    <w:rsid w:val="00DE1A1C"/>
    <w:rsid w:val="00E25D17"/>
    <w:rsid w:val="00E513C1"/>
    <w:rsid w:val="00E65229"/>
    <w:rsid w:val="00EA5416"/>
    <w:rsid w:val="00EC5D8A"/>
    <w:rsid w:val="00ED7BF4"/>
    <w:rsid w:val="00EF5B7D"/>
    <w:rsid w:val="00F45563"/>
    <w:rsid w:val="00F524EE"/>
    <w:rsid w:val="00F66AEA"/>
    <w:rsid w:val="00F765D5"/>
    <w:rsid w:val="00F82F56"/>
    <w:rsid w:val="00FA1B03"/>
    <w:rsid w:val="00FE2B00"/>
    <w:rsid w:val="00FE3D60"/>
    <w:rsid w:val="00FE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FBB630"/>
  <w15:chartTrackingRefBased/>
  <w15:docId w15:val="{68EACB96-AD3A-42F9-8E2C-C7DA9DC9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Futura Light" w:hAnsi="Futura Light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pPr>
      <w:framePr w:w="7938" w:h="1985" w:hRule="exact" w:hSpace="141" w:wrap="auto" w:hAnchor="page" w:xAlign="center" w:yAlign="bottom"/>
      <w:ind w:left="2835"/>
    </w:pPr>
    <w:rPr>
      <w:rFonts w:cs="Arial"/>
      <w:szCs w:val="24"/>
    </w:rPr>
  </w:style>
  <w:style w:type="paragraph" w:styleId="Adresseexpditeur">
    <w:name w:val="envelope return"/>
    <w:basedOn w:val="Normal"/>
    <w:rPr>
      <w:rFonts w:cs="Arial"/>
      <w:sz w:val="20"/>
    </w:rPr>
  </w:style>
  <w:style w:type="paragraph" w:styleId="Textedebulles">
    <w:name w:val="Balloon Text"/>
    <w:basedOn w:val="Normal"/>
    <w:semiHidden/>
    <w:rsid w:val="008E3F9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921F0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21F0B"/>
    <w:rPr>
      <w:rFonts w:ascii="Futura Light" w:hAnsi="Futura Light"/>
      <w:sz w:val="24"/>
    </w:rPr>
  </w:style>
  <w:style w:type="paragraph" w:styleId="Pieddepage">
    <w:name w:val="footer"/>
    <w:basedOn w:val="Normal"/>
    <w:link w:val="PieddepageCar"/>
    <w:uiPriority w:val="99"/>
    <w:rsid w:val="00921F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921F0B"/>
    <w:rPr>
      <w:rFonts w:ascii="Futura Light" w:hAnsi="Futura Light"/>
      <w:sz w:val="24"/>
    </w:rPr>
  </w:style>
  <w:style w:type="paragraph" w:styleId="Paragraphedeliste">
    <w:name w:val="List Paragraph"/>
    <w:basedOn w:val="Normal"/>
    <w:uiPriority w:val="34"/>
    <w:qFormat/>
    <w:rsid w:val="00872E28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94255-410A-45D3-BBE7-AF0ED4C66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DELIBERATION POUR SOLLICITER LA PRISE EN COMPTE DE LA CANDIDATURE DE LA COMMUNE POUR LA CONTRACTUALISATION AVEC LE DEPA</vt:lpstr>
    </vt:vector>
  </TitlesOfParts>
  <Company>Département de La CORREZE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DELIBERATION POUR SOLLICITER LA PRISE EN COMPTE DE LA CANDIDATURE DE LA COMMUNE POUR LA CONTRACTUALISATION AVEC LE DEPA</dc:title>
  <dc:subject/>
  <dc:creator>Teyssou</dc:creator>
  <cp:keywords/>
  <cp:lastModifiedBy>Audrey Belpeuch</cp:lastModifiedBy>
  <cp:revision>2</cp:revision>
  <cp:lastPrinted>2021-03-10T10:31:00Z</cp:lastPrinted>
  <dcterms:created xsi:type="dcterms:W3CDTF">2023-10-27T12:40:00Z</dcterms:created>
  <dcterms:modified xsi:type="dcterms:W3CDTF">2023-10-27T12:40:00Z</dcterms:modified>
</cp:coreProperties>
</file>